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E9A" w:rsidRPr="00865E9A" w:rsidRDefault="00865E9A" w:rsidP="00865E9A">
      <w:pPr>
        <w:shd w:val="clear" w:color="auto" w:fill="FFFFFF"/>
        <w:spacing w:after="255" w:line="480" w:lineRule="atLeast"/>
        <w:outlineLvl w:val="0"/>
        <w:rPr>
          <w:rFonts w:ascii="Arial" w:eastAsia="Times New Roman" w:hAnsi="Arial" w:cs="Arial"/>
          <w:b/>
          <w:bCs/>
          <w:color w:val="4D4D4D"/>
          <w:kern w:val="36"/>
          <w:sz w:val="45"/>
          <w:szCs w:val="45"/>
          <w:lang w:eastAsia="ru-RU"/>
        </w:rPr>
      </w:pPr>
      <w:r w:rsidRPr="00865E9A">
        <w:rPr>
          <w:rFonts w:ascii="Arial" w:eastAsia="Times New Roman" w:hAnsi="Arial" w:cs="Arial"/>
          <w:b/>
          <w:bCs/>
          <w:color w:val="4D4D4D"/>
          <w:kern w:val="36"/>
          <w:sz w:val="45"/>
          <w:szCs w:val="45"/>
          <w:lang w:eastAsia="ru-RU"/>
        </w:rPr>
        <w:t>Могут быть установлены единые критерии определения очередности проведения капремонта</w:t>
      </w:r>
    </w:p>
    <w:p w:rsidR="00865E9A" w:rsidRPr="00865E9A" w:rsidRDefault="00865E9A" w:rsidP="00865E9A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65E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19 апреля 2017</w:t>
      </w:r>
    </w:p>
    <w:p w:rsidR="00865E9A" w:rsidRPr="00865E9A" w:rsidRDefault="00865E9A" w:rsidP="00865E9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hyperlink r:id="rId6" w:history="1"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Екатерина Чернявская</w:t>
        </w:r>
      </w:hyperlink>
    </w:p>
    <w:p w:rsidR="00865E9A" w:rsidRPr="00865E9A" w:rsidRDefault="00865E9A" w:rsidP="00865E9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865E9A">
        <w:rPr>
          <w:rFonts w:ascii="Arial" w:eastAsia="Times New Roman" w:hAnsi="Arial" w:cs="Arial"/>
          <w:noProof/>
          <w:color w:val="333333"/>
          <w:sz w:val="23"/>
          <w:szCs w:val="23"/>
          <w:lang w:eastAsia="ru-RU"/>
        </w:rPr>
        <w:drawing>
          <wp:anchor distT="19050" distB="19050" distL="57150" distR="57150" simplePos="0" relativeHeight="251659264" behindDoc="0" locked="0" layoutInCell="1" allowOverlap="0" wp14:anchorId="2A22EA74" wp14:editId="18892DB9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905000"/>
            <wp:effectExtent l="0" t="0" r="0" b="0"/>
            <wp:wrapSquare wrapText="bothSides"/>
            <wp:docPr id="1" name="Рисунок 1" descr="Могут быть установлены единые критерии определения очередности проведения капремо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огут быть установлены единые критерии определения очередности проведения капремонт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Соответствующий законопроект</w:t>
      </w:r>
      <w:bookmarkStart w:id="0" w:name="sdfootnote1anc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begin"/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instrText xml:space="preserve"> HYPERLINK "http://www.garant.ru/news/1105560/" \l "sdfootnote1sym" </w:instrText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separate"/>
      </w:r>
      <w:r w:rsidRPr="00865E9A">
        <w:rPr>
          <w:rFonts w:ascii="Arial" w:eastAsia="Times New Roman" w:hAnsi="Arial" w:cs="Arial"/>
          <w:color w:val="2060A4"/>
          <w:sz w:val="23"/>
          <w:szCs w:val="23"/>
          <w:bdr w:val="none" w:sz="0" w:space="0" w:color="auto" w:frame="1"/>
          <w:vertAlign w:val="superscript"/>
          <w:lang w:eastAsia="ru-RU"/>
        </w:rPr>
        <w:t>1</w:t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fldChar w:fldCharType="end"/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внесли в нижнюю палату парламента депутаты Госдумы </w:t>
      </w:r>
      <w:r w:rsidRPr="00865E9A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Дмитрий Миронов</w:t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 и </w:t>
      </w:r>
      <w:r w:rsidRPr="00865E9A">
        <w:rPr>
          <w:rFonts w:ascii="Arial" w:eastAsia="Times New Roman" w:hAnsi="Arial" w:cs="Arial"/>
          <w:b/>
          <w:bCs/>
          <w:color w:val="333333"/>
          <w:sz w:val="23"/>
          <w:szCs w:val="23"/>
          <w:lang w:eastAsia="ru-RU"/>
        </w:rPr>
        <w:t>Галина Хованская</w:t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. Разработчики документа предлагают установить единые критерии для определения очередности капремонта в рамках региональных программ, включив в их число:</w:t>
      </w:r>
    </w:p>
    <w:p w:rsidR="00865E9A" w:rsidRPr="00865E9A" w:rsidRDefault="00865E9A" w:rsidP="00865E9A">
      <w:pPr>
        <w:numPr>
          <w:ilvl w:val="0"/>
          <w:numId w:val="1"/>
        </w:numPr>
        <w:shd w:val="clear" w:color="auto" w:fill="FFFFFF"/>
        <w:spacing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65E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срок эксплуатации многоквартирного дома;</w:t>
      </w:r>
    </w:p>
    <w:p w:rsidR="00865E9A" w:rsidRPr="00865E9A" w:rsidRDefault="00865E9A" w:rsidP="00865E9A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65E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дату последнего проведения капитального ремонта элементов общего имущества в многоквартирном доме;</w:t>
      </w:r>
    </w:p>
    <w:p w:rsidR="00865E9A" w:rsidRPr="00865E9A" w:rsidRDefault="00865E9A" w:rsidP="00865E9A">
      <w:pPr>
        <w:numPr>
          <w:ilvl w:val="0"/>
          <w:numId w:val="1"/>
        </w:numPr>
        <w:shd w:val="clear" w:color="auto" w:fill="FFFFFF"/>
        <w:spacing w:before="60" w:after="0" w:line="240" w:lineRule="auto"/>
        <w:ind w:left="150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865E9A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сроки эффективной эксплуатации элементов общего имущества и их фактическое состояние. </w:t>
      </w:r>
    </w:p>
    <w:p w:rsidR="00865E9A" w:rsidRPr="00865E9A" w:rsidRDefault="00865E9A" w:rsidP="00865E9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Отметим, что в настоящий момент критерии определения очередности ремонта устанавливаются законом субъекта федерации и могут отличаться в различных муниципальных образованиях (</w:t>
      </w:r>
      <w:hyperlink r:id="rId8" w:anchor="block_1683" w:tgtFrame="_blank" w:history="1"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ч. 3 ст. 168 Жилищного кодекса</w:t>
        </w:r>
      </w:hyperlink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Депутаты объясняют свою инициативу тем, что подходы к формированию очередности проведения капремонта многоквартирных домов в разных регионах существенно отличаются. Так, в Москве в число критериев определения очередности капремонта включены продолжительность эксплуатации и оценка технического состояния инженерных систем и конструктивных элементов многоквартирного дома (</w:t>
      </w:r>
      <w:hyperlink r:id="rId9" w:anchor="p_30" w:history="1"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 xml:space="preserve">п. 6 Порядка </w:t>
        </w:r>
        <w:proofErr w:type="gramStart"/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применения критериев очередности проведения капитального ремонта общего имущества</w:t>
        </w:r>
        <w:proofErr w:type="gramEnd"/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 xml:space="preserve"> в многоквартирных домах на территории города Москвы</w:t>
        </w:r>
      </w:hyperlink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). </w:t>
      </w:r>
      <w:proofErr w:type="gramStart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 в Новгородской области необходимость проведения ремонта определяется исходя из: технического состояния объектов общего имущества, продолжительности эксплуатации дома после ввода в эксплуатацию или последнего капремонта, решения собственников помещений о финансировании ремонта общего имущества за счет средств ТСЖ, ЖК, ЖСК в большем размере, чем установленный минимальный размер взноса на капремонт в регионе (ст. 9 Областного закона Новгородской области от 3 июля</w:t>
      </w:r>
      <w:proofErr w:type="gramEnd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proofErr w:type="gramStart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2013 г № 291-ОЗ "О региональной системе капитального ремонта общего имущества в многоквартирных домах, расположенных на территории Новгородской области"</w:t>
      </w:r>
      <w:hyperlink r:id="rId10" w:anchor="sdfootnote1sym" w:history="1"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vertAlign w:val="superscript"/>
            <w:lang w:eastAsia="ru-RU"/>
          </w:rPr>
          <w:t>2</w:t>
        </w:r>
      </w:hyperlink>
      <w:bookmarkEnd w:id="0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</w:t>
      </w:r>
      <w:proofErr w:type="gramEnd"/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Таким образом, парламентарии предлагают исключить избыточные, по их мнению, требования к очередности, которая должна определяться фактической необходимостью в ремонте общего имущества дома.</w:t>
      </w:r>
      <w:r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</w:t>
      </w:r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Кроме того, предполагается исключить из </w:t>
      </w:r>
      <w:hyperlink r:id="rId11" w:tgtFrame="_blank" w:history="1"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Жилищного кодекса РФ </w:t>
        </w:r>
      </w:hyperlink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 условие о первоочередности проведения капитального ремонта в домах, которые требовали ремонта на дату приватизации первого жилого помещения. Вместо этого предлагается сделать это требование более общим, оставив условие лишь о необходимости приватизации одного из помещений для получения преференции. </w:t>
      </w:r>
      <w:proofErr w:type="gramStart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Это предложение объясняется авторами законопроекта необходимостью приведения законодательства в соответствие с позицией Верховного Суда Российской Федерации, который не связывает возникновение у бывшего </w:t>
      </w:r>
      <w:proofErr w:type="spellStart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наймодателя</w:t>
      </w:r>
      <w:proofErr w:type="spellEnd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обязанности по проведению капитального ремонта многоквартирного дома с моментом приватизации первого жилого помещения в этом доме (</w:t>
      </w:r>
      <w:hyperlink r:id="rId12" w:anchor="p_677" w:history="1"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Обзор законодательства и судебной практики Верховного Суда РФ за 2 квартал 2007 года</w:t>
        </w:r>
      </w:hyperlink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 </w:t>
      </w:r>
      <w:proofErr w:type="gramEnd"/>
    </w:p>
    <w:p w:rsidR="008D3FEC" w:rsidRPr="00865E9A" w:rsidRDefault="00865E9A" w:rsidP="00865E9A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Напомним, согласно ст. 16 Закона Российской Федерации от 4 июля 1991 года № 1541-1 "</w:t>
      </w:r>
      <w:hyperlink r:id="rId13" w:anchor="block_16" w:history="1">
        <w:r w:rsidRPr="00865E9A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О приватизации жилищного фонда в Российской Федерации</w:t>
        </w:r>
      </w:hyperlink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" за бывшим </w:t>
      </w:r>
      <w:proofErr w:type="spellStart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наймодателем</w:t>
      </w:r>
      <w:proofErr w:type="spellEnd"/>
      <w:r w:rsidRPr="00865E9A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сохраняется обязанность производить капитальный ремонт дома в соответствии с нормами содержания, эксплуатации и ремонта жилищного фонда. </w:t>
      </w:r>
      <w:bookmarkStart w:id="1" w:name="_GoBack"/>
      <w:bookmarkEnd w:id="1"/>
      <w:proofErr w:type="gramEnd"/>
    </w:p>
    <w:sectPr w:rsidR="008D3FEC" w:rsidRPr="00865E9A" w:rsidSect="00865E9A">
      <w:pgSz w:w="11906" w:h="16838"/>
      <w:pgMar w:top="284" w:right="1701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E459C"/>
    <w:multiLevelType w:val="multilevel"/>
    <w:tmpl w:val="4C7EE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E9A"/>
    <w:rsid w:val="00865E9A"/>
    <w:rsid w:val="008D3FEC"/>
    <w:rsid w:val="008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6364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7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5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36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38291/17/" TargetMode="External"/><Relationship Id="rId13" Type="http://schemas.openxmlformats.org/officeDocument/2006/relationships/hyperlink" Target="http://base.garant.ru/10105719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base.garant.ru/178408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rant.ru/ia/aggregator/?tag_id=2710" TargetMode="External"/><Relationship Id="rId11" Type="http://schemas.openxmlformats.org/officeDocument/2006/relationships/hyperlink" Target="http://base.garant.ru/1213829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arant.ru/news/110556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70839360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2017-04-20T07:14:00Z</dcterms:created>
  <dcterms:modified xsi:type="dcterms:W3CDTF">2017-04-20T07:16:00Z</dcterms:modified>
</cp:coreProperties>
</file>