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67" w:rsidRPr="00890667" w:rsidRDefault="00890667" w:rsidP="00890667">
      <w:pPr>
        <w:pStyle w:val="1"/>
        <w:shd w:val="clear" w:color="auto" w:fill="FFFFFF"/>
        <w:spacing w:before="0"/>
        <w:textAlignment w:val="baseline"/>
        <w:rPr>
          <w:rFonts w:ascii="Arial" w:eastAsia="Times New Roman" w:hAnsi="Arial" w:cs="Arial"/>
          <w:b w:val="0"/>
          <w:bCs w:val="0"/>
          <w:color w:val="2D2C3B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666666"/>
          <w:sz w:val="20"/>
          <w:szCs w:val="20"/>
          <w:bdr w:val="none" w:sz="0" w:space="0" w:color="auto" w:frame="1"/>
          <w:lang w:eastAsia="ru-RU"/>
        </w:rPr>
        <w:t xml:space="preserve">                        </w:t>
      </w:r>
      <w:r w:rsidRPr="00890667">
        <w:rPr>
          <w:rFonts w:ascii="Arial" w:eastAsia="Times New Roman" w:hAnsi="Arial" w:cs="Arial"/>
          <w:b w:val="0"/>
          <w:bCs w:val="0"/>
          <w:color w:val="2D2C3B"/>
          <w:kern w:val="36"/>
          <w:sz w:val="33"/>
          <w:szCs w:val="33"/>
          <w:lang w:eastAsia="ru-RU"/>
        </w:rPr>
        <w:t>О лицензировании в сфере управления МКД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Журнал "ЖКХ: журнал руководителя и главного бухгалтера", № 03, 2014</w:t>
      </w:r>
    </w:p>
    <w:p w:rsidR="00890667" w:rsidRPr="00890667" w:rsidRDefault="00890667" w:rsidP="00890667">
      <w:pPr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Тема: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hyperlink r:id="rId5" w:history="1">
        <w:r w:rsidRPr="00890667">
          <w:rPr>
            <w:rFonts w:ascii="Arial" w:eastAsia="Times New Roman" w:hAnsi="Arial" w:cs="Arial"/>
            <w:color w:val="DF153E"/>
            <w:sz w:val="20"/>
            <w:szCs w:val="20"/>
            <w:u w:val="single"/>
            <w:bdr w:val="none" w:sz="0" w:space="0" w:color="auto" w:frame="1"/>
            <w:lang w:eastAsia="ru-RU"/>
          </w:rPr>
          <w:t>Лицензирование деятельности по управлению МКД</w:t>
        </w:r>
      </w:hyperlink>
    </w:p>
    <w:p w:rsid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  <w:r w:rsidRPr="00890667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Минстроем России разработан проект федерального закона, которым предусмотрен переход к государственному регулирова</w:t>
      </w:r>
      <w:r w:rsidRPr="00890667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softHyphen/>
        <w:t>нию деятельности в сфере ЖКХ, конкретно - в управлении многоквартирными домами, основанному на меха</w:t>
      </w:r>
      <w:r w:rsidRPr="00890667">
        <w:rPr>
          <w:rFonts w:ascii="Arial" w:eastAsia="Times New Roman" w:hAnsi="Arial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softHyphen/>
        <w:t>низме лицензирования.</w:t>
      </w:r>
    </w:p>
    <w:p w:rsidR="002F14A2" w:rsidRPr="00890667" w:rsidRDefault="002F14A2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bookmarkStart w:id="0" w:name="_GoBack"/>
      <w:bookmarkEnd w:id="0"/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Предлагается внести изменения в Жилищ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ный кодекс РФ, дополнив его разд. VIII «Лицен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зирование деятельности по управлению много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квартирными домами», предусматривающим: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1) обязательное требование о налич</w:t>
      </w:r>
      <w:proofErr w:type="gram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ии у ю</w:t>
      </w:r>
      <w:proofErr w:type="gramEnd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ридического лица (индивидуального пред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принимателя) лицензии, а у лица, на которое уставом или иными документами лицензиа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та возложена ответственность за соблюде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ние требований к обеспечению надлежаще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го содержания общего имущества в много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квартирном доме (МКД), - квалификацион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ного аттестата;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2) установление лицензионных требова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ний Правительством РФ;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3) осуществление выдачи лицензии на уровне органов власти субъектов РФ, при этом лицензия будет действовать на терри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тории только того субъекта РФ, органом исполнительной власти которого она выдана;</w:t>
      </w:r>
    </w:p>
    <w:p w:rsid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4) установление срока, до которого все лица, осуществляющие деятельность по управ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лению МКД, должны получить лицензию и ква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лификационный аттестат, - 1 мая 2015 г.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890667" w:rsidRPr="00890667" w:rsidRDefault="00890667" w:rsidP="00890667">
      <w:pPr>
        <w:spacing w:after="15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связи с вступлением в силу Федерального закона от 21.07.2014 № 255-ФЗ, у УО появляются риски отказа в выдаче лицензии по управлению МКД или прекращения деятельности в связи с аннулированием лицензии.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Основными подходами к государственно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му регулированию в сфере управления МКД через систему лицензирования должны стать положения: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1) отказ в выдаче лицензий управляющим организациям, руководителям которых ранее было назначено административное наказа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ние в виде дисквалификации или которые были судимы за преступления в сфере эко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номики, а </w:t>
      </w:r>
      <w:proofErr w:type="gram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также</w:t>
      </w:r>
      <w:proofErr w:type="gramEnd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если имеется информация о привлечении соискателя лицензии к админи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стративной ответственности два раза за ка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лендарный год, предшествующий дате об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ращения с заявлением о предоставлении лицензии. Это позволит «очистить» рынок управления от недобросовестных участников;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2) наличие приложения к лицензии с ука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занием адреса (адресов) МКД, в отношении которого (которых) лицензиат осуществляет деятельность по управлению. То есть раз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решение на деятельность по управлению будет выдаваться на каждый дом. Это по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зволит оперативно отстранять от управления управляющие организации, которые допу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скают нарушения в конкретном доме (без су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дебной процедуры);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3) установление в качестве основания для исключения из лицензии сведений о конкрет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ном МКД, назначение должностному лицу управляющей организации административно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го наказания за нарушения, допущенные при осуществлении деятельности по управлению МКД, два раза в течение календарного года;</w:t>
      </w:r>
      <w:proofErr w:type="gramEnd"/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4) если 15% МКД, </w:t>
      </w:r>
      <w:proofErr w:type="gram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включенных</w:t>
      </w:r>
      <w:proofErr w:type="gramEnd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 лицен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зию, исключены из нее за назначение адми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нистративного наказания должностному лицу управляющей организации, орган государ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ственного жилищного надзора обязан об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ратиться в суд с заявлением об аннулирова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нии лицензии. Аннулирование лицензии влечет за собой расторжение всех договоров управления и невозможность приступить к осуществлению такой деятельности </w:t>
      </w:r>
      <w:proofErr w:type="gram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ранее</w:t>
      </w:r>
      <w:proofErr w:type="gramEnd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чем через три года («запрет на профессию»);</w:t>
      </w:r>
    </w:p>
    <w:p w:rsidR="00890667" w:rsidRPr="00890667" w:rsidRDefault="00890667" w:rsidP="00890667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5) на период с момента приостановления действия лицензии до вступления в силу решения суда об аннулировании лицензии деятельность по управлению МКД осущест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вляет та же управляющая организация, при этом расчеты за поставленные коммуналь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ные услуги будут осуществляться граждана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ми напрямую с </w:t>
      </w:r>
      <w:proofErr w:type="spellStart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ресурсоснабжающими</w:t>
      </w:r>
      <w:proofErr w:type="spellEnd"/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орга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низациями. Это позволит до выбора новой управляющей организации обеспечить со</w:t>
      </w:r>
      <w:r w:rsidRPr="00890667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хранность средств, внесенных в качестве платы за коммунальные услуги.</w:t>
      </w:r>
    </w:p>
    <w:p w:rsidR="00632FF7" w:rsidRDefault="002F14A2"/>
    <w:sectPr w:rsidR="0063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67"/>
    <w:rsid w:val="002F14A2"/>
    <w:rsid w:val="005C5EA4"/>
    <w:rsid w:val="007D3E30"/>
    <w:rsid w:val="008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176">
          <w:marLeft w:val="150"/>
          <w:marRight w:val="150"/>
          <w:marTop w:val="150"/>
          <w:marBottom w:val="150"/>
          <w:divBdr>
            <w:top w:val="single" w:sz="12" w:space="0" w:color="EEEEF0"/>
            <w:left w:val="single" w:sz="12" w:space="23" w:color="EEEEF0"/>
            <w:bottom w:val="single" w:sz="12" w:space="8" w:color="EEEEF0"/>
            <w:right w:val="single" w:sz="12" w:space="8" w:color="EEEEF0"/>
          </w:divBdr>
          <w:divsChild>
            <w:div w:id="1650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h.ru/tools/themes/24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2015-03-27T04:45:00Z</dcterms:created>
  <dcterms:modified xsi:type="dcterms:W3CDTF">2015-03-30T04:08:00Z</dcterms:modified>
</cp:coreProperties>
</file>