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02E" w:rsidRPr="007E602E" w:rsidRDefault="007E602E" w:rsidP="007E602E">
      <w:pPr>
        <w:shd w:val="clear" w:color="auto" w:fill="FFFFFF"/>
        <w:spacing w:after="255" w:line="480" w:lineRule="atLeast"/>
        <w:outlineLvl w:val="0"/>
        <w:rPr>
          <w:rFonts w:ascii="Arial" w:eastAsia="Times New Roman" w:hAnsi="Arial" w:cs="Arial"/>
          <w:b/>
          <w:bCs/>
          <w:color w:val="4D4D4D"/>
          <w:kern w:val="36"/>
          <w:sz w:val="45"/>
          <w:szCs w:val="45"/>
          <w:lang w:eastAsia="ru-RU"/>
        </w:rPr>
      </w:pPr>
      <w:r w:rsidRPr="007E602E">
        <w:rPr>
          <w:rFonts w:ascii="Arial" w:eastAsia="Times New Roman" w:hAnsi="Arial" w:cs="Arial"/>
          <w:b/>
          <w:bCs/>
          <w:color w:val="4D4D4D"/>
          <w:kern w:val="36"/>
          <w:sz w:val="45"/>
          <w:szCs w:val="45"/>
          <w:lang w:eastAsia="ru-RU"/>
        </w:rPr>
        <w:t>Собственникам жилья может быть предоставлено право выбора: платить за общедомовые коммунальные ресурсы по нормативу или по показаниям счетчиков</w:t>
      </w:r>
    </w:p>
    <w:p w:rsidR="007E602E" w:rsidRPr="007E602E" w:rsidRDefault="007E602E" w:rsidP="007E602E">
      <w:pPr>
        <w:shd w:val="clear" w:color="auto" w:fill="FFFFFF"/>
        <w:spacing w:after="180" w:line="240" w:lineRule="auto"/>
        <w:rPr>
          <w:rFonts w:ascii="Arial" w:eastAsia="Times New Roman" w:hAnsi="Arial" w:cs="Arial"/>
          <w:color w:val="333333"/>
          <w:sz w:val="21"/>
          <w:szCs w:val="21"/>
          <w:lang w:eastAsia="ru-RU"/>
        </w:rPr>
      </w:pPr>
      <w:r w:rsidRPr="007E602E">
        <w:rPr>
          <w:rFonts w:ascii="Arial" w:eastAsia="Times New Roman" w:hAnsi="Arial" w:cs="Arial"/>
          <w:color w:val="333333"/>
          <w:sz w:val="21"/>
          <w:szCs w:val="21"/>
          <w:lang w:eastAsia="ru-RU"/>
        </w:rPr>
        <w:t>2 марта 2017</w:t>
      </w:r>
    </w:p>
    <w:p w:rsidR="007E602E" w:rsidRPr="007E602E" w:rsidRDefault="007E602E" w:rsidP="007E602E">
      <w:pPr>
        <w:shd w:val="clear" w:color="auto" w:fill="FFFFFF"/>
        <w:spacing w:after="255" w:line="270" w:lineRule="atLeast"/>
        <w:rPr>
          <w:rFonts w:ascii="Arial" w:eastAsia="Times New Roman" w:hAnsi="Arial" w:cs="Arial"/>
          <w:color w:val="333333"/>
          <w:sz w:val="23"/>
          <w:szCs w:val="23"/>
          <w:lang w:eastAsia="ru-RU"/>
        </w:rPr>
      </w:pPr>
      <w:hyperlink r:id="rId5" w:history="1">
        <w:r w:rsidRPr="007E602E">
          <w:rPr>
            <w:rFonts w:ascii="Arial" w:eastAsia="Times New Roman" w:hAnsi="Arial" w:cs="Arial"/>
            <w:color w:val="2060A4"/>
            <w:sz w:val="23"/>
            <w:szCs w:val="23"/>
            <w:bdr w:val="none" w:sz="0" w:space="0" w:color="auto" w:frame="1"/>
            <w:lang w:eastAsia="ru-RU"/>
          </w:rPr>
          <w:t>Екатерина Чернявская</w:t>
        </w:r>
      </w:hyperlink>
    </w:p>
    <w:p w:rsidR="007E602E" w:rsidRPr="007E602E" w:rsidRDefault="007E602E" w:rsidP="007E602E">
      <w:pPr>
        <w:shd w:val="clear" w:color="auto" w:fill="FFFFFF"/>
        <w:spacing w:after="255" w:line="270" w:lineRule="atLeast"/>
        <w:rPr>
          <w:rFonts w:ascii="Arial" w:eastAsia="Times New Roman" w:hAnsi="Arial" w:cs="Arial"/>
          <w:color w:val="333333"/>
          <w:sz w:val="23"/>
          <w:szCs w:val="23"/>
          <w:lang w:eastAsia="ru-RU"/>
        </w:rPr>
      </w:pPr>
      <w:r w:rsidRPr="007E602E">
        <w:rPr>
          <w:rFonts w:ascii="Arial" w:eastAsia="Times New Roman" w:hAnsi="Arial" w:cs="Arial"/>
          <w:noProof/>
          <w:color w:val="333333"/>
          <w:sz w:val="23"/>
          <w:szCs w:val="23"/>
          <w:lang w:eastAsia="ru-RU"/>
        </w:rPr>
        <w:drawing>
          <wp:anchor distT="19050" distB="19050" distL="57150" distR="57150" simplePos="0" relativeHeight="251659264" behindDoc="0" locked="0" layoutInCell="1" allowOverlap="0" wp14:anchorId="3FB712CE" wp14:editId="6D5931E3">
            <wp:simplePos x="0" y="0"/>
            <wp:positionH relativeFrom="column">
              <wp:align>left</wp:align>
            </wp:positionH>
            <wp:positionV relativeFrom="line">
              <wp:posOffset>0</wp:posOffset>
            </wp:positionV>
            <wp:extent cx="1905000" cy="1905000"/>
            <wp:effectExtent l="0" t="0" r="0" b="0"/>
            <wp:wrapSquare wrapText="bothSides"/>
            <wp:docPr id="1" name="Рисунок 1" descr="Собственникам жилья может быть предоставлено право выбора: платить за общедомовые коммунальные ресурсы по нормативу или по показаниям счет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бственникам жилья может быть предоставлено право выбора: платить за общедомовые коммунальные ресурсы по нормативу или по показаниям счетчико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602E">
        <w:rPr>
          <w:rFonts w:ascii="Arial" w:eastAsia="Times New Roman" w:hAnsi="Arial" w:cs="Arial"/>
          <w:color w:val="333333"/>
          <w:sz w:val="23"/>
          <w:szCs w:val="23"/>
          <w:lang w:eastAsia="ru-RU"/>
        </w:rPr>
        <w:t>С таким предложением</w:t>
      </w:r>
      <w:bookmarkStart w:id="0" w:name="sdfootnote1anc"/>
      <w:r w:rsidRPr="007E602E">
        <w:rPr>
          <w:rFonts w:ascii="Arial" w:eastAsia="Times New Roman" w:hAnsi="Arial" w:cs="Arial"/>
          <w:color w:val="333333"/>
          <w:sz w:val="23"/>
          <w:szCs w:val="23"/>
          <w:lang w:eastAsia="ru-RU"/>
        </w:rPr>
        <w:fldChar w:fldCharType="begin"/>
      </w:r>
      <w:r w:rsidRPr="007E602E">
        <w:rPr>
          <w:rFonts w:ascii="Arial" w:eastAsia="Times New Roman" w:hAnsi="Arial" w:cs="Arial"/>
          <w:color w:val="333333"/>
          <w:sz w:val="23"/>
          <w:szCs w:val="23"/>
          <w:lang w:eastAsia="ru-RU"/>
        </w:rPr>
        <w:instrText xml:space="preserve"> HYPERLINK "http://www.garant.ru/news/1095178/" \l "sdfootnote1sym" </w:instrText>
      </w:r>
      <w:r w:rsidRPr="007E602E">
        <w:rPr>
          <w:rFonts w:ascii="Arial" w:eastAsia="Times New Roman" w:hAnsi="Arial" w:cs="Arial"/>
          <w:color w:val="333333"/>
          <w:sz w:val="23"/>
          <w:szCs w:val="23"/>
          <w:lang w:eastAsia="ru-RU"/>
        </w:rPr>
        <w:fldChar w:fldCharType="separate"/>
      </w:r>
      <w:r w:rsidRPr="007E602E">
        <w:rPr>
          <w:rFonts w:ascii="Arial" w:eastAsia="Times New Roman" w:hAnsi="Arial" w:cs="Arial"/>
          <w:color w:val="2060A4"/>
          <w:sz w:val="23"/>
          <w:szCs w:val="23"/>
          <w:bdr w:val="none" w:sz="0" w:space="0" w:color="auto" w:frame="1"/>
          <w:vertAlign w:val="superscript"/>
          <w:lang w:eastAsia="ru-RU"/>
        </w:rPr>
        <w:t>1</w:t>
      </w:r>
      <w:r w:rsidRPr="007E602E">
        <w:rPr>
          <w:rFonts w:ascii="Arial" w:eastAsia="Times New Roman" w:hAnsi="Arial" w:cs="Arial"/>
          <w:color w:val="333333"/>
          <w:sz w:val="23"/>
          <w:szCs w:val="23"/>
          <w:lang w:eastAsia="ru-RU"/>
        </w:rPr>
        <w:fldChar w:fldCharType="end"/>
      </w:r>
      <w:bookmarkEnd w:id="0"/>
      <w:r w:rsidRPr="007E602E">
        <w:rPr>
          <w:rFonts w:ascii="Arial" w:eastAsia="Times New Roman" w:hAnsi="Arial" w:cs="Arial"/>
          <w:color w:val="333333"/>
          <w:sz w:val="23"/>
          <w:szCs w:val="23"/>
          <w:lang w:eastAsia="ru-RU"/>
        </w:rPr>
        <w:t> выступила группа депутатов Госдумы. Разработчики законопроекта предлагают дать право общему собранию собственников жилья решать, будут ли жильцы оплачивать потребленные ресурсы по показаниям общедомового (коллективного) счетчика либо по установленным регионом нормативам. Для этого предполагается внести изменения в </w:t>
      </w:r>
      <w:hyperlink r:id="rId7" w:anchor="block_156" w:tgtFrame="_blank" w:history="1">
        <w:r w:rsidRPr="007E602E">
          <w:rPr>
            <w:rFonts w:ascii="Arial" w:eastAsia="Times New Roman" w:hAnsi="Arial" w:cs="Arial"/>
            <w:color w:val="2060A4"/>
            <w:sz w:val="23"/>
            <w:szCs w:val="23"/>
            <w:bdr w:val="none" w:sz="0" w:space="0" w:color="auto" w:frame="1"/>
            <w:lang w:eastAsia="ru-RU"/>
          </w:rPr>
          <w:t>ст. 156</w:t>
        </w:r>
      </w:hyperlink>
      <w:r w:rsidRPr="007E602E">
        <w:rPr>
          <w:rFonts w:ascii="Arial" w:eastAsia="Times New Roman" w:hAnsi="Arial" w:cs="Arial"/>
          <w:color w:val="333333"/>
          <w:sz w:val="23"/>
          <w:szCs w:val="23"/>
          <w:lang w:eastAsia="ru-RU"/>
        </w:rPr>
        <w:t> и </w:t>
      </w:r>
      <w:hyperlink r:id="rId8" w:anchor="block_162" w:tgtFrame="_blank" w:history="1">
        <w:r w:rsidRPr="007E602E">
          <w:rPr>
            <w:rFonts w:ascii="Arial" w:eastAsia="Times New Roman" w:hAnsi="Arial" w:cs="Arial"/>
            <w:color w:val="143B64"/>
            <w:sz w:val="23"/>
            <w:szCs w:val="23"/>
            <w:u w:val="single"/>
            <w:bdr w:val="none" w:sz="0" w:space="0" w:color="auto" w:frame="1"/>
            <w:lang w:eastAsia="ru-RU"/>
          </w:rPr>
          <w:t>ст. 162 Жилищного кодекса</w:t>
        </w:r>
      </w:hyperlink>
      <w:r w:rsidRPr="007E602E">
        <w:rPr>
          <w:rFonts w:ascii="Arial" w:eastAsia="Times New Roman" w:hAnsi="Arial" w:cs="Arial"/>
          <w:color w:val="333333"/>
          <w:sz w:val="23"/>
          <w:szCs w:val="23"/>
          <w:lang w:eastAsia="ru-RU"/>
        </w:rPr>
        <w:t>.</w:t>
      </w:r>
    </w:p>
    <w:p w:rsidR="007E602E" w:rsidRPr="007E602E" w:rsidRDefault="007E602E" w:rsidP="007E602E">
      <w:pPr>
        <w:shd w:val="clear" w:color="auto" w:fill="FFFFFF"/>
        <w:spacing w:after="255" w:line="270" w:lineRule="atLeast"/>
        <w:rPr>
          <w:rFonts w:ascii="Arial" w:eastAsia="Times New Roman" w:hAnsi="Arial" w:cs="Arial"/>
          <w:color w:val="333333"/>
          <w:sz w:val="23"/>
          <w:szCs w:val="23"/>
          <w:lang w:eastAsia="ru-RU"/>
        </w:rPr>
      </w:pPr>
      <w:r w:rsidRPr="007E602E">
        <w:rPr>
          <w:rFonts w:ascii="Arial" w:eastAsia="Times New Roman" w:hAnsi="Arial" w:cs="Arial"/>
          <w:color w:val="333333"/>
          <w:sz w:val="23"/>
          <w:szCs w:val="23"/>
          <w:lang w:eastAsia="ru-RU"/>
        </w:rPr>
        <w:t>В пояснительной записке к законопроекту инициаторы поправок указывают на то, что в настоящий момент у жильцов многоквартирных домов нет возможности оплачивать общедомовые нужды в объеме фактически потребленных коммунальных ресурсов. А это, по мнению депутатов, не способствует стремлению собственников жилья к сбережению коммунальных ресурсов. Кроме того, они обращают внимание на то, что в некоторых регионах нормативы коммунальных ресурсов для содержания общедомового имущества завышены, в результате чего граждане вынуждены оплачивать неиспользованные в действительности ресурсы.</w:t>
      </w:r>
    </w:p>
    <w:p w:rsidR="007E602E" w:rsidRPr="007E602E" w:rsidRDefault="007E602E" w:rsidP="007E602E">
      <w:pPr>
        <w:shd w:val="clear" w:color="auto" w:fill="FFFFFF"/>
        <w:spacing w:after="255" w:line="270" w:lineRule="atLeast"/>
        <w:rPr>
          <w:rFonts w:ascii="Arial" w:eastAsia="Times New Roman" w:hAnsi="Arial" w:cs="Arial"/>
          <w:color w:val="333333"/>
          <w:sz w:val="23"/>
          <w:szCs w:val="23"/>
          <w:lang w:eastAsia="ru-RU"/>
        </w:rPr>
      </w:pPr>
      <w:r w:rsidRPr="007E602E">
        <w:rPr>
          <w:rFonts w:ascii="Arial" w:eastAsia="Times New Roman" w:hAnsi="Arial" w:cs="Arial"/>
          <w:color w:val="333333"/>
          <w:sz w:val="23"/>
          <w:szCs w:val="23"/>
          <w:lang w:eastAsia="ru-RU"/>
        </w:rPr>
        <w:t>Напомним, что с 1 января 2017 года в плату за содержание жилья включается плата за холодную воду, горячую воду, отведение водоотведение, электрическую энергию, потребляемые при содержании общего имущества в многоквартирном доме (</w:t>
      </w:r>
      <w:hyperlink r:id="rId9" w:anchor="block_156091" w:tgtFrame="_blank" w:history="1">
        <w:r w:rsidRPr="007E602E">
          <w:rPr>
            <w:rFonts w:ascii="Arial" w:eastAsia="Times New Roman" w:hAnsi="Arial" w:cs="Arial"/>
            <w:color w:val="2060A4"/>
            <w:sz w:val="23"/>
            <w:szCs w:val="23"/>
            <w:bdr w:val="none" w:sz="0" w:space="0" w:color="auto" w:frame="1"/>
            <w:lang w:eastAsia="ru-RU"/>
          </w:rPr>
          <w:t>ч. 9.1 ст. 156 ЖК РФ</w:t>
        </w:r>
      </w:hyperlink>
      <w:r w:rsidRPr="007E602E">
        <w:rPr>
          <w:rFonts w:ascii="Arial" w:eastAsia="Times New Roman" w:hAnsi="Arial" w:cs="Arial"/>
          <w:color w:val="333333"/>
          <w:sz w:val="23"/>
          <w:szCs w:val="23"/>
          <w:lang w:eastAsia="ru-RU"/>
        </w:rPr>
        <w:t>). </w:t>
      </w:r>
      <w:r>
        <w:rPr>
          <w:rFonts w:ascii="Arial" w:eastAsia="Times New Roman" w:hAnsi="Arial" w:cs="Arial"/>
          <w:color w:val="333333"/>
          <w:sz w:val="23"/>
          <w:szCs w:val="23"/>
          <w:lang w:eastAsia="ru-RU"/>
        </w:rPr>
        <w:t xml:space="preserve"> </w:t>
      </w:r>
      <w:bookmarkStart w:id="1" w:name="_GoBack"/>
      <w:bookmarkEnd w:id="1"/>
    </w:p>
    <w:p w:rsidR="008D3FEC" w:rsidRDefault="008D3FEC"/>
    <w:sectPr w:rsidR="008D3FEC" w:rsidSect="007E602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02E"/>
    <w:rsid w:val="007E602E"/>
    <w:rsid w:val="008D3FEC"/>
    <w:rsid w:val="008E5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631071">
      <w:bodyDiv w:val="1"/>
      <w:marLeft w:val="0"/>
      <w:marRight w:val="0"/>
      <w:marTop w:val="0"/>
      <w:marBottom w:val="0"/>
      <w:divBdr>
        <w:top w:val="none" w:sz="0" w:space="0" w:color="auto"/>
        <w:left w:val="none" w:sz="0" w:space="0" w:color="auto"/>
        <w:bottom w:val="none" w:sz="0" w:space="0" w:color="auto"/>
        <w:right w:val="none" w:sz="0" w:space="0" w:color="auto"/>
      </w:divBdr>
      <w:divsChild>
        <w:div w:id="1914199535">
          <w:marLeft w:val="0"/>
          <w:marRight w:val="0"/>
          <w:marTop w:val="0"/>
          <w:marBottom w:val="180"/>
          <w:divBdr>
            <w:top w:val="none" w:sz="0" w:space="0" w:color="auto"/>
            <w:left w:val="none" w:sz="0" w:space="0" w:color="auto"/>
            <w:bottom w:val="none" w:sz="0" w:space="0" w:color="auto"/>
            <w:right w:val="none" w:sz="0" w:space="0" w:color="auto"/>
          </w:divBdr>
        </w:div>
        <w:div w:id="1550531883">
          <w:marLeft w:val="0"/>
          <w:marRight w:val="0"/>
          <w:marTop w:val="0"/>
          <w:marBottom w:val="0"/>
          <w:divBdr>
            <w:top w:val="none" w:sz="0" w:space="0" w:color="auto"/>
            <w:left w:val="none" w:sz="0" w:space="0" w:color="auto"/>
            <w:bottom w:val="none" w:sz="0" w:space="0" w:color="auto"/>
            <w:right w:val="none" w:sz="0" w:space="0" w:color="auto"/>
          </w:divBdr>
          <w:divsChild>
            <w:div w:id="822090596">
              <w:marLeft w:val="0"/>
              <w:marRight w:val="0"/>
              <w:marTop w:val="0"/>
              <w:marBottom w:val="0"/>
              <w:divBdr>
                <w:top w:val="none" w:sz="0" w:space="0" w:color="auto"/>
                <w:left w:val="none" w:sz="0" w:space="0" w:color="auto"/>
                <w:bottom w:val="none" w:sz="0" w:space="0" w:color="auto"/>
                <w:right w:val="none" w:sz="0" w:space="0" w:color="auto"/>
              </w:divBdr>
            </w:div>
          </w:divsChild>
        </w:div>
        <w:div w:id="813722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38291/17/" TargetMode="External"/><Relationship Id="rId3" Type="http://schemas.openxmlformats.org/officeDocument/2006/relationships/settings" Target="settings.xml"/><Relationship Id="rId7" Type="http://schemas.openxmlformats.org/officeDocument/2006/relationships/hyperlink" Target="http://base.garant.ru/12138291/1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garant.ru/ia/aggregator/?tag_id=271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se.garant.ru/1213829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2017-03-06T05:38:00Z</dcterms:created>
  <dcterms:modified xsi:type="dcterms:W3CDTF">2017-03-06T05:39:00Z</dcterms:modified>
</cp:coreProperties>
</file>