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0461" w:rsidRPr="005C0461" w:rsidRDefault="005C0461" w:rsidP="005C0461">
      <w:pPr>
        <w:shd w:val="clear" w:color="auto" w:fill="FFFFFF"/>
        <w:spacing w:after="255" w:line="480" w:lineRule="atLeast"/>
        <w:outlineLvl w:val="0"/>
        <w:rPr>
          <w:rFonts w:ascii="Arial" w:eastAsia="Times New Roman" w:hAnsi="Arial" w:cs="Arial"/>
          <w:b/>
          <w:bCs/>
          <w:color w:val="4D4D4D"/>
          <w:kern w:val="36"/>
          <w:sz w:val="45"/>
          <w:szCs w:val="45"/>
          <w:lang w:eastAsia="ru-RU"/>
        </w:rPr>
      </w:pPr>
      <w:r w:rsidRPr="005C0461">
        <w:rPr>
          <w:rFonts w:ascii="Arial" w:eastAsia="Times New Roman" w:hAnsi="Arial" w:cs="Arial"/>
          <w:b/>
          <w:bCs/>
          <w:color w:val="4D4D4D"/>
          <w:kern w:val="36"/>
          <w:sz w:val="45"/>
          <w:szCs w:val="45"/>
          <w:lang w:eastAsia="ru-RU"/>
        </w:rPr>
        <w:t>Тарифы ЖКХ для квартир без счетчиков могут снизить</w:t>
      </w:r>
    </w:p>
    <w:p w:rsidR="005C0461" w:rsidRPr="005C0461" w:rsidRDefault="005C0461" w:rsidP="005C0461">
      <w:pPr>
        <w:shd w:val="clear" w:color="auto" w:fill="FFFFFF"/>
        <w:spacing w:after="18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5C0461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17 мая 2017</w:t>
      </w:r>
    </w:p>
    <w:p w:rsidR="005C0461" w:rsidRPr="005C0461" w:rsidRDefault="005C0461" w:rsidP="005C0461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hyperlink r:id="rId5" w:history="1">
        <w:r w:rsidRPr="005C0461">
          <w:rPr>
            <w:rFonts w:ascii="Arial" w:eastAsia="Times New Roman" w:hAnsi="Arial" w:cs="Arial"/>
            <w:color w:val="2060A4"/>
            <w:sz w:val="23"/>
            <w:szCs w:val="23"/>
            <w:bdr w:val="none" w:sz="0" w:space="0" w:color="auto" w:frame="1"/>
            <w:lang w:eastAsia="ru-RU"/>
          </w:rPr>
          <w:t>Екатерина Чернявская</w:t>
        </w:r>
      </w:hyperlink>
    </w:p>
    <w:tbl>
      <w:tblPr>
        <w:tblpPr w:leftFromText="45" w:rightFromText="45" w:vertAnchor="text"/>
        <w:tblW w:w="309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90"/>
      </w:tblGrid>
      <w:tr w:rsidR="005C0461" w:rsidRPr="005C0461" w:rsidTr="005C0461">
        <w:tc>
          <w:tcPr>
            <w:tcW w:w="0" w:type="auto"/>
            <w:hideMark/>
          </w:tcPr>
          <w:p w:rsidR="005C0461" w:rsidRPr="005C0461" w:rsidRDefault="005C0461" w:rsidP="005C0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04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5C046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0" distR="0" simplePos="0" relativeHeight="251659264" behindDoc="0" locked="0" layoutInCell="1" allowOverlap="0" wp14:anchorId="0F5EE5AC" wp14:editId="469DB7C6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905000" cy="1905000"/>
                  <wp:effectExtent l="0" t="0" r="0" b="0"/>
                  <wp:wrapSquare wrapText="bothSides"/>
                  <wp:docPr id="1" name="Рисунок 1" descr="Тарифы ЖКХ для квартир без счетчиков могут снизить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Тарифы ЖКХ для квартир без счетчиков могут снизить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905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5C0461" w:rsidRPr="005C0461" w:rsidTr="005C0461">
        <w:tc>
          <w:tcPr>
            <w:tcW w:w="0" w:type="auto"/>
            <w:hideMark/>
          </w:tcPr>
          <w:p w:rsidR="005C0461" w:rsidRPr="005C0461" w:rsidRDefault="005C0461" w:rsidP="005C0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C0461">
              <w:rPr>
                <w:rFonts w:ascii="Times New Roman" w:eastAsia="Times New Roman" w:hAnsi="Times New Roman" w:cs="Times New Roman"/>
                <w:i/>
                <w:iCs/>
                <w:sz w:val="15"/>
                <w:szCs w:val="15"/>
                <w:lang w:eastAsia="ru-RU"/>
              </w:rPr>
              <w:t>baranq</w:t>
            </w:r>
            <w:proofErr w:type="spellEnd"/>
            <w:r w:rsidRPr="005C0461">
              <w:rPr>
                <w:rFonts w:ascii="Times New Roman" w:eastAsia="Times New Roman" w:hAnsi="Times New Roman" w:cs="Times New Roman"/>
                <w:i/>
                <w:iCs/>
                <w:sz w:val="15"/>
                <w:szCs w:val="15"/>
                <w:lang w:eastAsia="ru-RU"/>
              </w:rPr>
              <w:t xml:space="preserve"> / Shutterstock.com</w:t>
            </w:r>
          </w:p>
        </w:tc>
      </w:tr>
    </w:tbl>
    <w:p w:rsidR="005C0461" w:rsidRPr="005C0461" w:rsidRDefault="005C0461" w:rsidP="005C0461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5C0461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С такой инициативой</w:t>
      </w:r>
      <w:bookmarkStart w:id="0" w:name="sdfootnote1anc"/>
      <w:r w:rsidRPr="005C0461">
        <w:rPr>
          <w:rFonts w:ascii="Arial" w:eastAsia="Times New Roman" w:hAnsi="Arial" w:cs="Arial"/>
          <w:color w:val="333333"/>
          <w:sz w:val="23"/>
          <w:szCs w:val="23"/>
          <w:lang w:eastAsia="ru-RU"/>
        </w:rPr>
        <w:fldChar w:fldCharType="begin"/>
      </w:r>
      <w:r w:rsidRPr="005C0461">
        <w:rPr>
          <w:rFonts w:ascii="Arial" w:eastAsia="Times New Roman" w:hAnsi="Arial" w:cs="Arial"/>
          <w:color w:val="333333"/>
          <w:sz w:val="23"/>
          <w:szCs w:val="23"/>
          <w:lang w:eastAsia="ru-RU"/>
        </w:rPr>
        <w:instrText xml:space="preserve"> HYPERLINK "http://www.garant.ru/news/1111195/" \l "sdfootnote1sym" </w:instrText>
      </w:r>
      <w:r w:rsidRPr="005C0461">
        <w:rPr>
          <w:rFonts w:ascii="Arial" w:eastAsia="Times New Roman" w:hAnsi="Arial" w:cs="Arial"/>
          <w:color w:val="333333"/>
          <w:sz w:val="23"/>
          <w:szCs w:val="23"/>
          <w:lang w:eastAsia="ru-RU"/>
        </w:rPr>
        <w:fldChar w:fldCharType="separate"/>
      </w:r>
      <w:r w:rsidRPr="005C0461">
        <w:rPr>
          <w:rFonts w:ascii="Arial" w:eastAsia="Times New Roman" w:hAnsi="Arial" w:cs="Arial"/>
          <w:color w:val="2060A4"/>
          <w:sz w:val="23"/>
          <w:szCs w:val="23"/>
          <w:bdr w:val="none" w:sz="0" w:space="0" w:color="auto" w:frame="1"/>
          <w:vertAlign w:val="superscript"/>
          <w:lang w:eastAsia="ru-RU"/>
        </w:rPr>
        <w:t>1</w:t>
      </w:r>
      <w:r w:rsidRPr="005C0461">
        <w:rPr>
          <w:rFonts w:ascii="Arial" w:eastAsia="Times New Roman" w:hAnsi="Arial" w:cs="Arial"/>
          <w:color w:val="333333"/>
          <w:sz w:val="23"/>
          <w:szCs w:val="23"/>
          <w:lang w:eastAsia="ru-RU"/>
        </w:rPr>
        <w:fldChar w:fldCharType="end"/>
      </w:r>
      <w:bookmarkEnd w:id="0"/>
      <w:r w:rsidRPr="005C0461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 выступила группа депутатов Госдумы во главе с </w:t>
      </w:r>
      <w:r w:rsidRPr="005C0461">
        <w:rPr>
          <w:rFonts w:ascii="Arial" w:eastAsia="Times New Roman" w:hAnsi="Arial" w:cs="Arial"/>
          <w:b/>
          <w:bCs/>
          <w:color w:val="333333"/>
          <w:sz w:val="23"/>
          <w:szCs w:val="23"/>
          <w:lang w:eastAsia="ru-RU"/>
        </w:rPr>
        <w:t>Сергеем Мироновым.</w:t>
      </w:r>
      <w:r w:rsidRPr="005C0461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 Разработчики документа предлагают отменить применение повышающих коэффициентов к нормативу потребления коммунальных услуг, если в принадлежащем собственнику помещении не установлены счетчики. Кроме того они считают необходимым установить запрет на установку счетчиков в многоквартирном доме, если истек нормативный срок эксплуатации его инженерных коммуникаций и систем.</w:t>
      </w:r>
    </w:p>
    <w:p w:rsidR="005C0461" w:rsidRPr="005C0461" w:rsidRDefault="005C0461" w:rsidP="005C0461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5C0461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Необходимость таких изменений парламентарии объяснили тем, что существующая обязанность собственников жилья устанавливать счетчики приводит к необоснованному обогащению </w:t>
      </w:r>
      <w:proofErr w:type="spellStart"/>
      <w:r w:rsidRPr="005C0461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ресурсоснабжающих</w:t>
      </w:r>
      <w:proofErr w:type="spellEnd"/>
      <w:r w:rsidRPr="005C0461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организаций. Кроме того, не </w:t>
      </w:r>
      <w:proofErr w:type="spellStart"/>
      <w:r w:rsidRPr="005C0461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учитывает</w:t>
      </w:r>
      <w:proofErr w:type="gramStart"/>
      <w:r w:rsidRPr="005C0461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c</w:t>
      </w:r>
      <w:proofErr w:type="gramEnd"/>
      <w:r w:rsidRPr="005C0461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я</w:t>
      </w:r>
      <w:proofErr w:type="spellEnd"/>
      <w:r w:rsidRPr="005C0461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отсутствие средств в бюджетах для оказания материальной помощи по установке приборов учета отдельным категориям граждан (малоимущим, инвалидам, семьям, имеющие детей-инвалидов, ветеранам и другим гражданам, получающим меры социальной поддержки).</w:t>
      </w:r>
    </w:p>
    <w:p w:rsidR="005C0461" w:rsidRPr="005C0461" w:rsidRDefault="005C0461" w:rsidP="005C0461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bookmarkStart w:id="1" w:name="_GoBack"/>
      <w:bookmarkEnd w:id="1"/>
      <w:r w:rsidRPr="005C0461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Депутаты также указали на существующий запрет оснащать многоквартирные дома соответствующими приборами учета в случае его потребности в проведении капремонта. Но вместе с тем отметили, что сроки проведения работ по капремонту инженерных коммуникаций и систем многоквартирных домов в региональных программах капремонта не соответствуют их техническому состоянию. В тоже время установка счетчиков зачастую осуществляется управляющими организациями без учета данного факта. В результате их установки на инженерные сети, находящиеся в неудовлетворительном состоянии, происходят протечки и заливы. Таким образом, собственники и пользователи помещений в многоквартирных домах не только не экономят энергоресурсы, но и вынуждены переплачивать за них</w:t>
      </w:r>
      <w:proofErr w:type="gramStart"/>
      <w:r w:rsidRPr="005C0461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.</w:t>
      </w:r>
      <w:proofErr w:type="gramEnd"/>
    </w:p>
    <w:p w:rsidR="008D3FEC" w:rsidRDefault="008D3FEC"/>
    <w:sectPr w:rsidR="008D3FEC" w:rsidSect="005C0461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0461"/>
    <w:rsid w:val="005C0461"/>
    <w:rsid w:val="008D3FEC"/>
    <w:rsid w:val="008E5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70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012565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99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331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2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://www.garant.ru/ia/aggregator/?tag_id=271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2017-05-18T05:17:00Z</dcterms:created>
  <dcterms:modified xsi:type="dcterms:W3CDTF">2017-05-18T05:20:00Z</dcterms:modified>
</cp:coreProperties>
</file>