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97" w:rsidRDefault="00977D97" w:rsidP="006C121C">
      <w:pPr>
        <w:tabs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:rsidR="006C121C" w:rsidRDefault="006C121C" w:rsidP="006C121C">
      <w:pPr>
        <w:tabs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6C121C" w:rsidRDefault="006C121C" w:rsidP="006C121C">
      <w:pPr>
        <w:tabs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купли </w:t>
      </w:r>
      <w:r w:rsidR="00977D97">
        <w:rPr>
          <w:rFonts w:ascii="Times New Roman" w:eastAsia="Times New Roman" w:hAnsi="Times New Roman"/>
          <w:b/>
          <w:sz w:val="24"/>
          <w:szCs w:val="24"/>
          <w:lang w:eastAsia="ru-RU"/>
        </w:rPr>
        <w:t>– продажи земельного участка</w:t>
      </w:r>
    </w:p>
    <w:p w:rsidR="006C121C" w:rsidRDefault="006C121C" w:rsidP="006C121C">
      <w:pPr>
        <w:tabs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Посевная                                                                                                   </w:t>
      </w:r>
      <w:proofErr w:type="spellStart"/>
      <w:r w:rsidR="00977D97">
        <w:rPr>
          <w:rFonts w:ascii="Times New Roman" w:eastAsia="Times New Roman" w:hAnsi="Times New Roman"/>
          <w:sz w:val="24"/>
          <w:szCs w:val="24"/>
          <w:lang w:eastAsia="ru-RU"/>
        </w:rPr>
        <w:t>дд</w:t>
      </w:r>
      <w:proofErr w:type="spellEnd"/>
      <w:r w:rsidR="00977D97">
        <w:rPr>
          <w:rFonts w:ascii="Times New Roman" w:eastAsia="Times New Roman" w:hAnsi="Times New Roman"/>
          <w:sz w:val="24"/>
          <w:szCs w:val="24"/>
          <w:lang w:eastAsia="ru-RU"/>
        </w:rPr>
        <w:t>. мм.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2019 года</w:t>
      </w:r>
    </w:p>
    <w:p w:rsidR="006C121C" w:rsidRDefault="006C121C" w:rsidP="006C121C">
      <w:pPr>
        <w:tabs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7D97" w:rsidRPr="00977D97" w:rsidRDefault="006C121C" w:rsidP="00977D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77D97" w:rsidRPr="00977D9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рабочего поселка Посевная </w:t>
      </w:r>
      <w:proofErr w:type="spellStart"/>
      <w:r w:rsidR="00977D97" w:rsidRPr="00977D97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="00977D97" w:rsidRPr="00977D9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в лице Главы рабочего поселка Посевная </w:t>
      </w:r>
      <w:proofErr w:type="spellStart"/>
      <w:r w:rsidR="00977D97" w:rsidRPr="00977D97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="00977D97" w:rsidRPr="00977D9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</w:t>
      </w:r>
      <w:r w:rsidR="00977D97" w:rsidRPr="00977D97">
        <w:rPr>
          <w:rFonts w:ascii="Times New Roman" w:eastAsia="Times New Roman" w:hAnsi="Times New Roman"/>
          <w:b/>
          <w:sz w:val="24"/>
          <w:szCs w:val="24"/>
          <w:lang w:eastAsia="ru-RU"/>
        </w:rPr>
        <w:t>Журавлева Александра Сергеевича</w:t>
      </w:r>
      <w:r w:rsidR="00977D97">
        <w:rPr>
          <w:rFonts w:ascii="Times New Roman" w:eastAsia="Times New Roman" w:hAnsi="Times New Roman"/>
          <w:sz w:val="24"/>
          <w:szCs w:val="24"/>
          <w:lang w:eastAsia="ru-RU"/>
        </w:rPr>
        <w:t>, действующего</w:t>
      </w:r>
      <w:r w:rsidR="00977D97" w:rsidRPr="00977D9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Устава рабочего поселка Посевная </w:t>
      </w:r>
      <w:proofErr w:type="spellStart"/>
      <w:r w:rsidR="00977D97" w:rsidRPr="00977D97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="00977D97" w:rsidRPr="00977D9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r w:rsidR="00977D97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области, именуемый в дальнейшем «Продавец</w:t>
      </w:r>
      <w:r w:rsidR="00977D97" w:rsidRPr="00977D97">
        <w:rPr>
          <w:rFonts w:ascii="Times New Roman" w:eastAsia="Times New Roman" w:hAnsi="Times New Roman"/>
          <w:sz w:val="24"/>
          <w:szCs w:val="24"/>
          <w:lang w:eastAsia="ru-RU"/>
        </w:rPr>
        <w:t xml:space="preserve">»  и </w:t>
      </w:r>
      <w:r w:rsidR="00977D97" w:rsidRPr="00977D97">
        <w:rPr>
          <w:rFonts w:ascii="Times New Roman" w:eastAsia="Times New Roman" w:hAnsi="Times New Roman"/>
          <w:b/>
          <w:sz w:val="24"/>
          <w:szCs w:val="24"/>
          <w:lang w:eastAsia="ru-RU"/>
        </w:rPr>
        <w:t>ФИО,</w:t>
      </w:r>
      <w:r w:rsidR="00977D97" w:rsidRPr="00977D97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</w:t>
      </w:r>
      <w:r w:rsidR="00977D97">
        <w:rPr>
          <w:rFonts w:ascii="Times New Roman" w:eastAsia="Times New Roman" w:hAnsi="Times New Roman"/>
          <w:sz w:val="24"/>
          <w:szCs w:val="24"/>
          <w:lang w:eastAsia="ru-RU"/>
        </w:rPr>
        <w:t>мая (</w:t>
      </w:r>
      <w:proofErr w:type="spellStart"/>
      <w:r w:rsidR="00977D97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proofErr w:type="spellEnd"/>
      <w:r w:rsidR="00977D97">
        <w:rPr>
          <w:rFonts w:ascii="Times New Roman" w:eastAsia="Times New Roman" w:hAnsi="Times New Roman"/>
          <w:sz w:val="24"/>
          <w:szCs w:val="24"/>
          <w:lang w:eastAsia="ru-RU"/>
        </w:rPr>
        <w:t>) в дальнейшем «Покупатель</w:t>
      </w:r>
      <w:r w:rsidR="00977D97" w:rsidRPr="00977D97">
        <w:rPr>
          <w:rFonts w:ascii="Times New Roman" w:eastAsia="Times New Roman" w:hAnsi="Times New Roman"/>
          <w:sz w:val="24"/>
          <w:szCs w:val="24"/>
          <w:lang w:eastAsia="ru-RU"/>
        </w:rPr>
        <w:t>» с другой стороны.</w:t>
      </w:r>
    </w:p>
    <w:p w:rsidR="006C121C" w:rsidRDefault="006C121C" w:rsidP="006C12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Продавец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продает, 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Покупатель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приобретает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собственность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земельный участок общей площадью </w:t>
      </w:r>
      <w:r w:rsidR="00977D97">
        <w:rPr>
          <w:rFonts w:ascii="Times New Roman" w:eastAsia="Times New Roman" w:hAnsi="Times New Roman"/>
          <w:b/>
          <w:sz w:val="24"/>
          <w:szCs w:val="24"/>
          <w:lang w:eastAsia="ru-RU"/>
        </w:rPr>
        <w:t>653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,0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кадастровым номером </w:t>
      </w:r>
      <w:r w:rsidR="00977D97">
        <w:rPr>
          <w:rFonts w:ascii="Times New Roman" w:eastAsia="Times New Roman" w:hAnsi="Times New Roman"/>
          <w:b/>
          <w:sz w:val="24"/>
          <w:szCs w:val="24"/>
          <w:lang w:eastAsia="ru-RU"/>
        </w:rPr>
        <w:t>54:28:030402:220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местоположение: Новосибирская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</w:t>
      </w:r>
      <w:r w:rsidR="00977D97">
        <w:rPr>
          <w:rFonts w:ascii="Times New Roman" w:eastAsia="Times New Roman" w:hAnsi="Times New Roman"/>
          <w:sz w:val="24"/>
          <w:szCs w:val="24"/>
          <w:lang w:eastAsia="ru-RU"/>
        </w:rPr>
        <w:t xml:space="preserve">он, </w:t>
      </w:r>
      <w:proofErr w:type="spellStart"/>
      <w:r w:rsidR="00977D97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="00977D97">
        <w:rPr>
          <w:rFonts w:ascii="Times New Roman" w:eastAsia="Times New Roman" w:hAnsi="Times New Roman"/>
          <w:sz w:val="24"/>
          <w:szCs w:val="24"/>
          <w:lang w:eastAsia="ru-RU"/>
        </w:rPr>
        <w:t>. Посевная, ул. Пушкина, д. 33/2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категория земель - земли населенных пунктов, разрешенное использование</w:t>
      </w:r>
      <w:r w:rsidR="00977D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77D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ведения личного подсобного хозяйства.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Покупатель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осмотрел земельный участок в натуре, ознакомился с его характеристиками, подземными и наземными сооружениями и объектами, правовым режимом земель и не имеет претензий по состоянию земельного участка к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Продавцу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участка.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Цена по договору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Выкупная цена земельного участка определена расчетным путем и составляет </w:t>
      </w:r>
      <w:r w:rsidR="00977D97">
        <w:rPr>
          <w:rFonts w:ascii="Times New Roman" w:eastAsia="Times New Roman" w:hAnsi="Times New Roman"/>
          <w:b/>
          <w:sz w:val="24"/>
          <w:szCs w:val="24"/>
          <w:lang w:eastAsia="ru-RU"/>
        </w:rPr>
        <w:t>26 152 руб. 65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коп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вадцать </w:t>
      </w:r>
      <w:r w:rsidR="00977D97">
        <w:rPr>
          <w:rFonts w:ascii="Times New Roman" w:eastAsia="Times New Roman" w:hAnsi="Times New Roman"/>
          <w:b/>
          <w:sz w:val="24"/>
          <w:szCs w:val="24"/>
          <w:lang w:eastAsia="ru-RU"/>
        </w:rPr>
        <w:t>шесть тысяч сто пятьдесят два рубля) 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копеек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без НДС.</w:t>
      </w:r>
    </w:p>
    <w:p w:rsidR="006C121C" w:rsidRDefault="006C121C" w:rsidP="006C121C">
      <w:pPr>
        <w:tabs>
          <w:tab w:val="left" w:pos="460"/>
          <w:tab w:val="center" w:pos="4960"/>
          <w:tab w:val="right" w:pos="9921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3. Расчеты по договору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Стоимость отчуждаемого земельного участка подлежит оплате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Покупателем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сумме, указанной в п. 2.1. на счет Отделения федерального казначейства.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Плата за земельный участок вносится Покупателем по реквизитам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Получатель:  отделение федерального казначейства по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Черепановскому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району,     Администрации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района.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КПП – 544001001, 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ИНН налогового органа – 5440112674,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код ОКТМО – 50657163,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номер счета получателя платежа – 40101810900000010001,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наименование банка – в Сибирское ГУ Банк России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овосибирск</w:t>
      </w:r>
      <w:proofErr w:type="spellEnd"/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БИК банка – 045004001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наименование платежа – за земельный участок,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код бюджетной классификации – 444 1 14 06013 13 0000 430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 Оплата цены Участ</w:t>
      </w:r>
      <w:r w:rsidR="00977D97">
        <w:rPr>
          <w:rFonts w:ascii="Times New Roman" w:eastAsia="Times New Roman" w:hAnsi="Times New Roman"/>
          <w:sz w:val="24"/>
          <w:szCs w:val="24"/>
          <w:lang w:eastAsia="ru-RU"/>
        </w:rPr>
        <w:t>ка должна быть произведена до дд.мм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.2019 г.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Ограничения использования и обременения Участка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4.1. Земельный участок, находящийся в собственности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Продавца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приобретенный в собственность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Покупателя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обременен правами других лиц.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Права и обязанности сторон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Продавец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обязуется принять оплату за отчуждаемый земельный участок в размере и в срок установленные в п. 2.1. и 3.2 настоящего договора.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Покупатель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обязуется: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5.2.1.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Оплатить стоимость приобретаемого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в срок, установленный п. 3.2 настоящего договора.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5.2.2. Обеспечить безвозмездное и беспрепятственное использование объектов общего пользования (объектов инженерной инфраструктуры), зарегистрированных на участке на момент регистрации заявки, а также обеспечить возможность доступа на участок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соответствующих служб для обслуживания и ремонта объектов общего пользования и инженерной инфраструктуры.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5.2.3. Обеспечить возможность размещения на участке межевых и геодезических знаков и подъездов к ним.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6.1. В случае нарушения сроков оплаты, предусмотренных п. 3.2. настоящего договора,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Покупатель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уплачивает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Продавцу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пеню в размере 0,2% от суммы выкупной цены участка за каждый день просрочки, но не свыше 60 дней.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Просрочка платежа свыше 60 дней по истечении срока, указанного в п. 3 настоящего договора, считается отказом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Покупателя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исполнения договора. В этом случае в соответствии с п. 2 ст. 450.1 ГК РФ договор считается расторгнутым. Расторжение договора не освобождает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Покупателя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уплаты вышеуказанной неустойки.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Особые условия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Для продаваемого по настоящему договору земельного участка могут быть установлены публичные сервитуты в порядке, предусмотренном действующим законодательством.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 Рассмотрение споров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8.1. Все споры и разногласия, которые могут возникнуть из настоящего договора, будут разрешаться путем переговоров между сторонами, а при невозможности разрешения споров путем переговоров – в судебном порядке.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9. Заключительные положения</w:t>
      </w:r>
    </w:p>
    <w:p w:rsidR="006C121C" w:rsidRDefault="006C121C" w:rsidP="006C12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9.1. Настоящий договор составлен в 3-х экземплярах: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1-й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 у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Продавца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2-й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 у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Покупателя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3-й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 представляется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Федеральной службы государственной регистрации кадастра и картографии по Новосибирской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Настоящий договор со дня его подписания сторонами одновременно приобретает силу акта приема-передачи в соответствии, с которым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Продавец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передал, 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Покупатель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принял земельный участок.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10. Адреса и реквизиты сторон</w:t>
      </w:r>
    </w:p>
    <w:p w:rsidR="006C121C" w:rsidRDefault="006C121C" w:rsidP="006C121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Продавец: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рабочего поселка Посевная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области.</w:t>
      </w:r>
    </w:p>
    <w:p w:rsidR="006C121C" w:rsidRDefault="006C121C" w:rsidP="006C121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Юридический адрес: 633511, Россия, НСО,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осевная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Островского, 58. 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121C" w:rsidRDefault="006C121C" w:rsidP="006C12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 рабочего поселка Посевная</w:t>
      </w:r>
    </w:p>
    <w:p w:rsidR="006C121C" w:rsidRDefault="006C121C" w:rsidP="006C12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Новосибирской области                                        А.С. Журавлев</w:t>
      </w: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121C" w:rsidRDefault="006C121C" w:rsidP="006C121C">
      <w:pPr>
        <w:tabs>
          <w:tab w:val="left" w:pos="460"/>
          <w:tab w:val="left" w:pos="119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121C" w:rsidRDefault="006C121C" w:rsidP="006C12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Покупатель: </w:t>
      </w:r>
    </w:p>
    <w:p w:rsidR="006C121C" w:rsidRDefault="006C121C" w:rsidP="006C121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r w:rsidR="00977D97">
        <w:rPr>
          <w:rFonts w:ascii="Times New Roman" w:eastAsia="Times New Roman" w:hAnsi="Times New Roman"/>
          <w:sz w:val="24"/>
          <w:szCs w:val="24"/>
          <w:lang w:eastAsia="ru-RU"/>
        </w:rPr>
        <w:t>Ф.И.</w:t>
      </w:r>
      <w:bookmarkStart w:id="0" w:name="_GoBack"/>
      <w:bookmarkEnd w:id="0"/>
      <w:r w:rsidR="00977D97">
        <w:rPr>
          <w:rFonts w:ascii="Times New Roman" w:eastAsia="Times New Roman" w:hAnsi="Times New Roman"/>
          <w:sz w:val="24"/>
          <w:szCs w:val="24"/>
          <w:lang w:eastAsia="ru-RU"/>
        </w:rPr>
        <w:t>О</w:t>
      </w:r>
    </w:p>
    <w:p w:rsidR="006C121C" w:rsidRDefault="006C121C" w:rsidP="006C121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121C" w:rsidRDefault="006C121C" w:rsidP="006C12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121C" w:rsidRDefault="006C121C" w:rsidP="006C121C">
      <w:pPr>
        <w:rPr>
          <w:sz w:val="24"/>
          <w:szCs w:val="24"/>
        </w:rPr>
      </w:pPr>
    </w:p>
    <w:p w:rsidR="006C121C" w:rsidRDefault="006C121C" w:rsidP="006C121C"/>
    <w:p w:rsidR="00124697" w:rsidRDefault="00124697"/>
    <w:sectPr w:rsidR="0012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1C"/>
    <w:rsid w:val="00124697"/>
    <w:rsid w:val="006C121C"/>
    <w:rsid w:val="0097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2019-10-16T04:34:00Z</dcterms:created>
  <dcterms:modified xsi:type="dcterms:W3CDTF">2019-10-16T04:34:00Z</dcterms:modified>
</cp:coreProperties>
</file>