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108" w:type="dxa"/>
        <w:tblLook w:val="01E0" w:firstRow="1" w:lastRow="1" w:firstColumn="1" w:lastColumn="1" w:noHBand="0" w:noVBand="0"/>
      </w:tblPr>
      <w:tblGrid>
        <w:gridCol w:w="4962"/>
        <w:gridCol w:w="4680"/>
      </w:tblGrid>
      <w:tr w:rsidR="0032442F" w:rsidRPr="00EF55AD" w:rsidTr="00C461B5">
        <w:tc>
          <w:tcPr>
            <w:tcW w:w="4962" w:type="dxa"/>
          </w:tcPr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рабочего поселка Посевная </w:t>
            </w:r>
          </w:p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EF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А.С. Журавлев</w:t>
            </w:r>
          </w:p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____________ 2019 г.</w:t>
            </w:r>
          </w:p>
          <w:p w:rsidR="0032442F" w:rsidRPr="00EF55AD" w:rsidRDefault="0032442F" w:rsidP="003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442F" w:rsidRPr="00EF55AD" w:rsidRDefault="0032442F" w:rsidP="0032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42F" w:rsidRPr="00EF55AD" w:rsidRDefault="0032442F" w:rsidP="0032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32442F" w:rsidRPr="00EF55AD" w:rsidRDefault="0032442F" w:rsidP="0032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42F" w:rsidRPr="00EF55AD" w:rsidRDefault="0032442F" w:rsidP="0032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ОТКРЫТОГО КОНКУРСА </w:t>
      </w:r>
    </w:p>
    <w:p w:rsidR="00B251C2" w:rsidRPr="00EF55AD" w:rsidRDefault="00B251C2" w:rsidP="00B25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42F" w:rsidRPr="00EF55AD" w:rsidRDefault="00B251C2" w:rsidP="00B25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арендных прав на муниципальный объект недвижимого имущества</w:t>
      </w:r>
    </w:p>
    <w:p w:rsidR="00B251C2" w:rsidRPr="00EF55AD" w:rsidRDefault="00B251C2" w:rsidP="003244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42F" w:rsidRPr="00EF55AD" w:rsidRDefault="0032442F" w:rsidP="003244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рабочего поселка Посевная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сообщает о проведении открытого конкурса на право заключения договора </w:t>
      </w:r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муниципального имущества.</w:t>
      </w:r>
    </w:p>
    <w:p w:rsidR="0032442F" w:rsidRPr="00EF55AD" w:rsidRDefault="0032442F" w:rsidP="0032442F">
      <w:pPr>
        <w:tabs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32442F" w:rsidRPr="00EF55AD" w:rsidRDefault="0032442F" w:rsidP="0032442F">
      <w:pPr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– 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5440101418</w:t>
      </w:r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КПП – 544001001</w:t>
      </w:r>
    </w:p>
    <w:p w:rsidR="0032442F" w:rsidRPr="00EF55AD" w:rsidRDefault="0032442F" w:rsidP="0032442F">
      <w:pPr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нахождения, почтовый адрес администрации рабочего поселка Посевная: </w:t>
      </w:r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633511, Новосибирская область, </w:t>
      </w:r>
      <w:proofErr w:type="spellStart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Черепановский</w:t>
      </w:r>
      <w:proofErr w:type="spellEnd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Посевная, ул. Островского, д. 58.</w:t>
      </w:r>
    </w:p>
    <w:p w:rsidR="00B251C2" w:rsidRPr="00EF55AD" w:rsidRDefault="0032442F" w:rsidP="00B251C2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EF55AD">
        <w:rPr>
          <w:rFonts w:ascii="Times New Roman" w:eastAsia="Times New Roman" w:hAnsi="Times New Roman" w:cs="Times New Roman"/>
          <w:b/>
          <w:sz w:val="24"/>
          <w:szCs w:val="24"/>
        </w:rPr>
        <w:t>Открытый конкурс</w:t>
      </w:r>
      <w:r w:rsidRPr="00EF55A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соответствии </w:t>
      </w:r>
      <w:r w:rsidR="00B251C2" w:rsidRPr="00EF55A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ФАС  России от 10.02.2010 №67 (с учетом изменений и дополнений) «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в форме конкурса», Постановлением администрации рабочего поселка Посевная 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и на основании решения сорок шестой сессии от 14.03.2019 года «Об утверждении прогнозного плана приватизации муниципального имущества находящегося в ведении рабочего поселка Посевная на 2019 год». Постановлением №194 от 05.06.2019г. Об организации и проведении торгов в форме открытого конкурса по предоставлению арендных прав на муниципальные объекты недвижимого имущества.</w:t>
      </w:r>
    </w:p>
    <w:p w:rsidR="0032442F" w:rsidRPr="00EF55AD" w:rsidRDefault="0032442F" w:rsidP="00324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Организатор конкурса: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рабочего поселка Посевная </w:t>
      </w:r>
      <w:proofErr w:type="spellStart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2442F" w:rsidRDefault="0032442F" w:rsidP="00324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адрес, место нахождения организатора открытого конкурса: </w:t>
      </w:r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633511, Новосибирская область, </w:t>
      </w:r>
      <w:proofErr w:type="spellStart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Черепановский</w:t>
      </w:r>
      <w:proofErr w:type="spellEnd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Посевная, ул. Островского, д. 58., 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Тел.8(38345)48-311, факс 8(38345)48-137.</w:t>
      </w:r>
    </w:p>
    <w:p w:rsidR="000C54F2" w:rsidRPr="000C54F2" w:rsidRDefault="000C54F2" w:rsidP="000C54F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0C5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Место предоставления документации о конкурсе:</w:t>
      </w:r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Новосибирская область, </w:t>
      </w:r>
      <w:proofErr w:type="spellStart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Черепановский</w:t>
      </w:r>
      <w:proofErr w:type="spellEnd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Посевная, </w:t>
      </w:r>
      <w:proofErr w:type="spellStart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стровского</w:t>
      </w:r>
      <w:proofErr w:type="spellEnd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д.58 Информация о проведении открытого конкурса размещается на официальном сайте Российской Федерации </w:t>
      </w:r>
      <w:r w:rsidRPr="000C54F2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 сети «Интернет»</w:t>
      </w:r>
      <w:r w:rsidRPr="000C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www</w:t>
      </w:r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spellStart"/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torgi</w:t>
      </w:r>
      <w:proofErr w:type="spellEnd"/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spellStart"/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gov</w:t>
      </w:r>
      <w:proofErr w:type="spellEnd"/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spellStart"/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ru</w:t>
      </w:r>
      <w:proofErr w:type="spellEnd"/>
      <w:r w:rsidRPr="000C5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Посевная </w:t>
      </w:r>
      <w:proofErr w:type="spellStart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0C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  <w:r w:rsidRPr="000C54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http://</w:t>
      </w:r>
      <w:r w:rsidRPr="000C54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54F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 http://posevnaia.ru/</w:t>
      </w:r>
      <w:hyperlink r:id="rId7" w:history="1">
        <w:r w:rsidRPr="000C54F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yellow"/>
            <w:u w:val="single"/>
            <w:lang w:eastAsia="ru-RU"/>
          </w:rPr>
          <w:t>,</w:t>
        </w:r>
        <w:r w:rsidRPr="000C54F2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C54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(раздел</w:t>
        </w:r>
      </w:hyperlink>
      <w:r w:rsidRPr="000C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Торги/информация за 2019г.),</w:t>
      </w:r>
    </w:p>
    <w:p w:rsidR="000C54F2" w:rsidRPr="00EF55AD" w:rsidRDefault="000C54F2" w:rsidP="00324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2F" w:rsidRPr="00EF55AD" w:rsidRDefault="0032442F" w:rsidP="00B2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 по вопросам конкурса: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F5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EF5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EF5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sppos</w:t>
        </w:r>
        <w:r w:rsidRPr="00EF5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@mail.ru</w:t>
        </w:r>
      </w:hyperlink>
    </w:p>
    <w:p w:rsidR="00B251C2" w:rsidRPr="00EF55AD" w:rsidRDefault="0032442F" w:rsidP="00B251C2">
      <w:pPr>
        <w:tabs>
          <w:tab w:val="left" w:pos="72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F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51C2" w:rsidRPr="00EF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муниципальном имуществе:</w:t>
      </w:r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Лот №1:</w:t>
      </w:r>
    </w:p>
    <w:p w:rsidR="00B251C2" w:rsidRDefault="00EF55AD" w:rsidP="00B251C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proofErr w:type="gramStart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ежилое помещение («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-модульная котельная на базе котельной №2 в 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Посевная 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с оборудованием), площадью  111,7 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.,  расположенное по адресу:</w:t>
      </w:r>
      <w:proofErr w:type="gram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рабочий поселок Посевная, ул. Фурманова д 10а.</w:t>
      </w:r>
    </w:p>
    <w:p w:rsidR="00891FEC" w:rsidRPr="00891FEC" w:rsidRDefault="00891FEC" w:rsidP="00891FEC">
      <w:pPr>
        <w:keepNext/>
        <w:spacing w:before="120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И ТЕХНИЧЕСКИЕ ДАННЫЕ</w:t>
      </w:r>
    </w:p>
    <w:p w:rsidR="00891FEC" w:rsidRPr="00891FEC" w:rsidRDefault="00891FEC" w:rsidP="0089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EC" w:rsidRPr="00891FEC" w:rsidRDefault="00891FEC" w:rsidP="00891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Котельная водогрейная (далее – КВ) модификация БМК-1,5-ЗГД-1Н, заводской номер </w:t>
      </w:r>
      <w:r w:rsidRPr="0089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Pr="0089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сложный комплекс энергетического оборудования с максимальной степенью заводской готовности, выполненный в соответствии с требованиями технических условий ТУ </w:t>
      </w:r>
      <w:r w:rsidRPr="00891FEC">
        <w:rPr>
          <w:rFonts w:ascii="Times New Roman" w:eastAsia="Times New Roman" w:hAnsi="Times New Roman" w:cs="Times New Roman"/>
          <w:sz w:val="24"/>
          <w:szCs w:val="24"/>
          <w:lang w:eastAsia="ru-RU"/>
        </w:rPr>
        <w:t>25.21.12-001-60844454-2018.</w:t>
      </w:r>
    </w:p>
    <w:p w:rsidR="00891FEC" w:rsidRPr="00891FEC" w:rsidRDefault="00891FEC" w:rsidP="00891F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Изготовитель: </w:t>
      </w:r>
      <w:r w:rsidRPr="00891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Pr="00891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Вилон</w:t>
      </w:r>
      <w:proofErr w:type="spellEnd"/>
      <w:r w:rsidRPr="00891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Россия, </w:t>
      </w:r>
      <w:r w:rsidRPr="00891FEC">
        <w:rPr>
          <w:rFonts w:ascii="Times New Roman" w:eastAsia="Times New Roman" w:hAnsi="Times New Roman" w:cs="Times New Roman"/>
          <w:sz w:val="24"/>
          <w:szCs w:val="24"/>
          <w:lang w:eastAsia="ru-RU"/>
        </w:rPr>
        <w:t>630009, Новосибирск,  ул. Кирова 27/3,  оф. 11, т.(383) 383-04-32.</w:t>
      </w:r>
    </w:p>
    <w:p w:rsidR="00891FEC" w:rsidRPr="00891FEC" w:rsidRDefault="00891FEC" w:rsidP="00891F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оборудование и материалы, применяемые в КВ, имеют государственные сертификаты соответствия Госстандарта РФ.</w:t>
      </w:r>
    </w:p>
    <w:p w:rsidR="00891FEC" w:rsidRPr="00891FEC" w:rsidRDefault="00891FEC" w:rsidP="00891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КВ имеет сертификат соответствия Госстандарта РФ № POCC RU.МО10.Н01930 (срок действия с 23.03.2018 г. по 22.03.2021г.), выданный органом по сертификации продукц</w:t>
      </w:r>
      <w:proofErr w:type="gramStart"/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ООО</w:t>
      </w:r>
      <w:proofErr w:type="gramEnd"/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«ЦЕНТР-СТАНДАРТ»»  г. Москва рег.№ </w:t>
      </w:r>
      <w:proofErr w:type="gramStart"/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89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А.RU.11МО10.</w:t>
      </w:r>
    </w:p>
    <w:p w:rsidR="00891FEC" w:rsidRPr="00891FEC" w:rsidRDefault="00891FEC" w:rsidP="00891F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98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224"/>
        <w:gridCol w:w="3928"/>
      </w:tblGrid>
      <w:tr w:rsidR="00891FEC" w:rsidRPr="00891FEC" w:rsidTr="00E13727">
        <w:trPr>
          <w:cantSplit/>
          <w:trHeight w:val="90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891F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ind w:left="1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78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Значение</w:t>
            </w:r>
          </w:p>
        </w:tc>
      </w:tr>
      <w:tr w:rsidR="00891FEC" w:rsidRPr="00891FEC" w:rsidTr="00E13727">
        <w:trPr>
          <w:trHeight w:hRule="exact" w:val="68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firstLine="19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Установленная</w:t>
            </w:r>
            <w:proofErr w:type="gramEnd"/>
            <w:r w:rsidRPr="00891FE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firstLine="1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тепловая мощность, кВт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firstLine="19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left="-1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1500</w:t>
            </w:r>
          </w:p>
        </w:tc>
      </w:tr>
      <w:tr w:rsidR="00891FEC" w:rsidRPr="00891FEC" w:rsidTr="00E13727">
        <w:trPr>
          <w:trHeight w:hRule="exact" w:val="8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tabs>
                <w:tab w:val="left" w:pos="4759"/>
              </w:tabs>
              <w:spacing w:after="0" w:line="278" w:lineRule="exact"/>
              <w:ind w:right="11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Установленная мощность электрооборудования, кВт не более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78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21.95</w:t>
            </w:r>
          </w:p>
        </w:tc>
      </w:tr>
      <w:tr w:rsidR="00891FEC" w:rsidRPr="00891FEC" w:rsidTr="00E13727">
        <w:trPr>
          <w:trHeight w:hRule="exact" w:val="7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Напряжение в электрической сети, 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891FEC" w:rsidRPr="00891FEC" w:rsidTr="00E13727">
        <w:trPr>
          <w:trHeight w:hRule="exact" w:val="6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топливо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pacing w:before="240" w:after="12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  <w:p w:rsidR="00891FEC" w:rsidRPr="00891FEC" w:rsidRDefault="00891FEC" w:rsidP="00E13727">
            <w:pPr>
              <w:spacing w:before="240"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91FEC" w:rsidRPr="00891FEC" w:rsidTr="00E13727">
        <w:trPr>
          <w:trHeight w:hRule="exact" w:val="7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Давление газа (номинальное)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на вводе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котельную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(не более) МПа: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891FEC" w:rsidRPr="00891FEC" w:rsidTr="00E13727">
        <w:trPr>
          <w:trHeight w:hRule="exact" w:val="7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Аварийное топливо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ГОСТ 305-</w:t>
            </w: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2013 </w:t>
            </w:r>
          </w:p>
        </w:tc>
      </w:tr>
      <w:tr w:rsidR="00891FEC" w:rsidRPr="00891FEC" w:rsidTr="00E13727">
        <w:trPr>
          <w:trHeight w:hRule="exact" w:val="52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right="10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Максимальный расход газа, м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3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</w:tr>
      <w:tr w:rsidR="00891FEC" w:rsidRPr="00891FEC" w:rsidTr="00E13727">
        <w:trPr>
          <w:trHeight w:hRule="exact" w:val="69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right="103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Максимальный расход аварийного топлива, 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proofErr w:type="gramEnd"/>
            <w:r w:rsidRPr="00891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91FEC" w:rsidRPr="00891FEC" w:rsidTr="00E13727">
        <w:trPr>
          <w:trHeight w:hRule="exact" w:val="54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Диапазон регулирования мощности, %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15-100 </w:t>
            </w:r>
          </w:p>
        </w:tc>
      </w:tr>
      <w:tr w:rsidR="00891FEC" w:rsidRPr="00891FEC" w:rsidTr="00E13727">
        <w:trPr>
          <w:trHeight w:hRule="exact" w:val="5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Температурный режим теплоснабжения, °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105/80</w:t>
            </w:r>
          </w:p>
        </w:tc>
      </w:tr>
      <w:tr w:rsidR="00891FEC" w:rsidRPr="00891FEC" w:rsidTr="00E13727">
        <w:trPr>
          <w:trHeight w:hRule="exact" w:val="5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Температурный режим тепловой сети, °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95/70</w:t>
            </w:r>
          </w:p>
        </w:tc>
      </w:tr>
      <w:tr w:rsidR="00891FEC" w:rsidRPr="00891FEC" w:rsidTr="00E13727">
        <w:trPr>
          <w:trHeight w:hRule="exact" w:val="5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Температура уходящих газов, 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196</w:t>
            </w:r>
          </w:p>
        </w:tc>
      </w:tr>
      <w:tr w:rsidR="00891FEC" w:rsidRPr="00891FEC" w:rsidTr="00E13727">
        <w:trPr>
          <w:trHeight w:hRule="exact" w:val="5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Рабочее давление, теплоносителя 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(воды), МПа, не более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</w:t>
            </w:r>
          </w:p>
        </w:tc>
      </w:tr>
      <w:tr w:rsidR="00891FEC" w:rsidRPr="00891FEC" w:rsidTr="00E13727">
        <w:trPr>
          <w:trHeight w:hRule="exact" w:val="68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вентиляции: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Приточная механическая,</w:t>
            </w:r>
          </w:p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вытяжная механическая</w:t>
            </w:r>
          </w:p>
        </w:tc>
      </w:tr>
      <w:tr w:rsidR="00891FEC" w:rsidRPr="00891FEC" w:rsidTr="00E13727">
        <w:trPr>
          <w:trHeight w:hRule="exact" w:val="120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Режим работы котельной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Автономный</w:t>
            </w:r>
          </w:p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( без постоянного присутствие обслуживающего персонала) </w:t>
            </w:r>
          </w:p>
        </w:tc>
      </w:tr>
      <w:tr w:rsidR="00891FEC" w:rsidRPr="00891FEC" w:rsidTr="00E13727">
        <w:trPr>
          <w:trHeight w:hRule="exact" w:val="9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 работы котельной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Дистанционный</w:t>
            </w:r>
          </w:p>
        </w:tc>
      </w:tr>
      <w:tr w:rsidR="00891FEC" w:rsidRPr="00891FEC" w:rsidTr="00E13727">
        <w:trPr>
          <w:trHeight w:hRule="exact" w:val="9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Время срабатывания защитных устройств </w:t>
            </w: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автоматики безопасности, 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891FEC" w:rsidRPr="00891FEC" w:rsidTr="00E13727">
        <w:trPr>
          <w:trHeight w:hRule="exact" w:val="169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Присоединение коммуникаций: 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Газа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Тепловых сетей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Ду50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Ду2х100 Ду50</w:t>
            </w:r>
          </w:p>
        </w:tc>
      </w:tr>
      <w:tr w:rsidR="00891FEC" w:rsidRPr="00891FEC" w:rsidTr="00E13727">
        <w:trPr>
          <w:trHeight w:hRule="exact" w:val="144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дымовых труб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Внутренний диаметр дымовых труб, 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мм</w:t>
            </w:r>
            <w:proofErr w:type="gramEnd"/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Ду300</w:t>
            </w:r>
          </w:p>
        </w:tc>
      </w:tr>
      <w:tr w:rsidR="00891FEC" w:rsidRPr="00891FEC" w:rsidTr="00E13727">
        <w:trPr>
          <w:trHeight w:hRule="exact" w:val="150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Габаритные размеры (без дымовой трубы, дефлекторов и газоходов), </w:t>
            </w:r>
            <w:proofErr w:type="gramStart"/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proofErr w:type="gramEnd"/>
            <w:r w:rsidRPr="00891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не более: 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длина 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ширина 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11,36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10.31</w:t>
            </w:r>
          </w:p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4,145</w:t>
            </w:r>
          </w:p>
        </w:tc>
      </w:tr>
      <w:tr w:rsidR="00891FEC" w:rsidRPr="00891FEC" w:rsidTr="00E13727">
        <w:trPr>
          <w:trHeight w:hRule="exact" w:val="64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котельной, т. не более: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91FEC" w:rsidRPr="00891FEC" w:rsidTr="00E13727">
        <w:trPr>
          <w:trHeight w:hRule="exact" w:val="71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9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Расчетный срок службы, лет, не менее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FEC" w:rsidRPr="00891FEC" w:rsidRDefault="00891FEC" w:rsidP="00E13727">
            <w:pPr>
              <w:shd w:val="clear" w:color="auto" w:fill="FFFFFF"/>
              <w:spacing w:after="0" w:line="269" w:lineRule="exact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9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891FEC" w:rsidRPr="00EF55AD" w:rsidRDefault="00891FEC" w:rsidP="00B251C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C2" w:rsidRPr="00EF55AD" w:rsidRDefault="00B251C2" w:rsidP="00B251C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Целевое назначение – осуществление теплоснабжения в </w:t>
      </w:r>
      <w:proofErr w:type="spellStart"/>
      <w:r w:rsidRPr="00EF55A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р.п</w:t>
      </w:r>
      <w:proofErr w:type="gramStart"/>
      <w:r w:rsidRPr="00EF55A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.П</w:t>
      </w:r>
      <w:proofErr w:type="gramEnd"/>
      <w:r w:rsidRPr="00EF55A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осевная</w:t>
      </w:r>
      <w:proofErr w:type="spellEnd"/>
      <w:r w:rsidRPr="00EF55A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;</w:t>
      </w:r>
    </w:p>
    <w:p w:rsidR="00B251C2" w:rsidRPr="00EF55AD" w:rsidRDefault="00EF55AD" w:rsidP="00EF55AD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участок. Категория земель: земли населенных пунктов, вид разрешенного использования – для размещения промышленных объектов. Площадь: 2601 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(или условный) номер: 54:28:030403:362. </w:t>
      </w:r>
    </w:p>
    <w:p w:rsidR="00B251C2" w:rsidRPr="00EF55AD" w:rsidRDefault="00EF55AD" w:rsidP="00EF55AD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(местоположение): установлено относительно ориентира, расположенного в границах участка. Почтовый адрес ориентира: Новосибирская область, </w:t>
      </w:r>
      <w:proofErr w:type="spellStart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="00B251C2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рабочий поселок Посевная,  ул. Фурманова, д 10а.</w:t>
      </w:r>
    </w:p>
    <w:p w:rsidR="00B251C2" w:rsidRPr="00EF55AD" w:rsidRDefault="00B251C2" w:rsidP="00B251C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размер годовой арендной платы (без НДС) -    105 618 </w:t>
      </w:r>
      <w:r w:rsidR="00DB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 пять тысяч шестьсот восемнадцать рублей) 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копеек;</w:t>
      </w:r>
    </w:p>
    <w:p w:rsidR="00B251C2" w:rsidRPr="00EF55AD" w:rsidRDefault="00B251C2" w:rsidP="00B251C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– 5 лет.</w:t>
      </w:r>
    </w:p>
    <w:p w:rsidR="00B251C2" w:rsidRPr="00EF55AD" w:rsidRDefault="00B251C2" w:rsidP="00B251C2">
      <w:pPr>
        <w:tabs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Задаток для участия в конкурсе устанавливается в размере 20 % от начальной цены объекта торгов и составляет: </w:t>
      </w:r>
      <w:r w:rsidR="00117D59">
        <w:rPr>
          <w:rFonts w:ascii="Times New Roman" w:eastAsia="Times New Roman" w:hAnsi="Times New Roman" w:cs="Times New Roman"/>
          <w:sz w:val="24"/>
          <w:szCs w:val="24"/>
          <w:lang w:eastAsia="ru-RU"/>
        </w:rPr>
        <w:t>21 123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60коп. (двадцать о</w:t>
      </w:r>
      <w:r w:rsidR="00117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дну тысячу сто двадцать три рубля</w:t>
      </w:r>
      <w:bookmarkStart w:id="0" w:name="_GoBack"/>
      <w:bookmarkEnd w:id="0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руб.60 коп.;</w:t>
      </w:r>
    </w:p>
    <w:p w:rsidR="00B251C2" w:rsidRPr="00EF55AD" w:rsidRDefault="00B251C2" w:rsidP="00B251C2">
      <w:pPr>
        <w:tabs>
          <w:tab w:val="left" w:pos="709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добавленную стоимость не включен  в цену.</w:t>
      </w:r>
    </w:p>
    <w:p w:rsidR="00B251C2" w:rsidRPr="00EF55AD" w:rsidRDefault="00B251C2" w:rsidP="00B251C2">
      <w:pPr>
        <w:keepNext/>
        <w:tabs>
          <w:tab w:val="left" w:pos="72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Задаток вносится до даты окончания подачи заявок на  расчётный счёт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51C2" w:rsidRPr="00EF55AD" w:rsidRDefault="00B251C2" w:rsidP="00B2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реквизиты счета для перечисления задатка </w:t>
      </w:r>
    </w:p>
    <w:p w:rsidR="00B251C2" w:rsidRPr="00EF55AD" w:rsidRDefault="00B251C2" w:rsidP="00B2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Банк: </w:t>
      </w:r>
      <w:proofErr w:type="gramStart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Сибирское</w:t>
      </w:r>
      <w:proofErr w:type="gramEnd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 Банка России  по Новосибирской области  г. Новосибирск</w:t>
      </w:r>
    </w:p>
    <w:p w:rsidR="00B251C2" w:rsidRPr="00EF55AD" w:rsidRDefault="00B251C2" w:rsidP="00B2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Федерального казначейства по Новосибирской области</w:t>
      </w:r>
    </w:p>
    <w:p w:rsidR="00B251C2" w:rsidRPr="00EF55AD" w:rsidRDefault="00B251C2" w:rsidP="00B2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(Администрация рабочего поселка Посевная </w:t>
      </w:r>
      <w:proofErr w:type="spellStart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л/с 055513004660 БИК  045004001 </w:t>
      </w:r>
      <w:proofErr w:type="gramStart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счет 40302810850043000299 ИНН 5440101418 </w:t>
      </w:r>
    </w:p>
    <w:p w:rsidR="00B251C2" w:rsidRPr="00EF55AD" w:rsidRDefault="00B251C2" w:rsidP="00B2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 544001001 ОКТМО 50657163</w:t>
      </w:r>
    </w:p>
    <w:p w:rsidR="00B251C2" w:rsidRPr="00EF55AD" w:rsidRDefault="00B251C2" w:rsidP="00B2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 55500000000000000000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AD">
        <w:rPr>
          <w:rFonts w:ascii="Times New Roman" w:eastAsia="Times New Roman" w:hAnsi="Times New Roman" w:cs="Times New Roman"/>
          <w:sz w:val="24"/>
          <w:szCs w:val="24"/>
        </w:rPr>
        <w:t xml:space="preserve">  Данное извещение является публичной офертой для заключения договора о задатке в соответствии со </w:t>
      </w:r>
      <w:hyperlink r:id="rId9" w:history="1">
        <w:r w:rsidRPr="00EF55AD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статьей 437</w:t>
        </w:r>
      </w:hyperlink>
      <w:r w:rsidRPr="00EF55AD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может подать только одну заявку на участие в открытом аукционе в отношении каждого лота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34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Заявки принимаются, начиная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06.06.2019г. по 08.07.2019 (включительно)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рабочим дням с 8-00 до 12-00 , (перерыв с 12-00 </w:t>
      </w:r>
      <w:proofErr w:type="gramStart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13-00) </w:t>
      </w:r>
      <w:proofErr w:type="gramStart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ул. Островского, 58, рабочий поселок Посевная, </w:t>
      </w:r>
      <w:proofErr w:type="spellStart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Новосибирской области. </w:t>
      </w:r>
      <w:r w:rsidR="00754534"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подачи заявок 08</w:t>
      </w: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.07.2019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12-00. </w:t>
      </w:r>
    </w:p>
    <w:p w:rsidR="00754534" w:rsidRPr="00EF55AD" w:rsidRDefault="00754534" w:rsidP="0075453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C5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Вскрытие конвертов с заявками на участие в конкурсе 09.07.2019г. в 10-00 (время местное) </w:t>
      </w:r>
      <w:r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по адрес</w:t>
      </w:r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у: Новосибирская область, </w:t>
      </w:r>
      <w:proofErr w:type="spellStart"/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р.п</w:t>
      </w:r>
      <w:proofErr w:type="spellEnd"/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. П</w:t>
      </w:r>
      <w:r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осевная, ул. Островского, 58</w:t>
      </w:r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Конкурсной комиссией публично в день, время и в месте, указанные в извещении о проведении конкурса, вскрываются конверты с заявками на участие в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конкурсе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и осуществляется открытие доступа к поданным в форме электронных документов заявкам на участие в конкурсе.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одновременно.</w:t>
      </w:r>
    </w:p>
    <w:p w:rsidR="00B251C2" w:rsidRPr="00EF55AD" w:rsidRDefault="00754534" w:rsidP="0075453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bookmarkStart w:id="1" w:name="100132"/>
      <w:bookmarkEnd w:id="1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754534" w:rsidRPr="00EF55AD" w:rsidRDefault="00754534" w:rsidP="0075453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5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рассмотрения заявок на участие в конкурсе:</w:t>
      </w:r>
      <w:r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 рассмотрение заявок 10.07.2019 в 10-00</w:t>
      </w:r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(время местное)</w:t>
      </w:r>
      <w:proofErr w:type="gramStart"/>
      <w:r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.</w:t>
      </w:r>
      <w:proofErr w:type="gramEnd"/>
      <w:r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 </w:t>
      </w:r>
      <w:proofErr w:type="gramStart"/>
      <w:r w:rsidR="005838C6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п</w:t>
      </w:r>
      <w:proofErr w:type="gramEnd"/>
      <w:r w:rsidR="005838C6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о адрес</w:t>
      </w:r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у: Новосибирская область, </w:t>
      </w:r>
      <w:proofErr w:type="spellStart"/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р.п</w:t>
      </w:r>
      <w:proofErr w:type="spellEnd"/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. П</w:t>
      </w:r>
      <w:r w:rsidR="005838C6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осевная, ул. Островского, 58.</w:t>
      </w:r>
      <w:r w:rsidR="005838C6"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Конкурсная комиссия рассматривает заявки на участие в конкурсе на предмет соответствия требованиям, установленным конкурсной документацией, и соответствия заявителей.</w:t>
      </w:r>
      <w:bookmarkStart w:id="2" w:name="100142"/>
      <w:bookmarkEnd w:id="2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Срок рассмотрения заявок на участие в конкурсе не может превышать двадцати дней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с даты вскрытия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754534" w:rsidRPr="00EF55AD" w:rsidRDefault="00754534" w:rsidP="0075453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bookmarkStart w:id="3" w:name="100143"/>
      <w:bookmarkEnd w:id="3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 xml:space="preserve">  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заявок.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Протокол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Правил, которым не соответствует заявитель, положений конкурсной документации, которым не соответствует его заявка на участие в конкурсе, положений такой заявки, не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соответствующих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требованиям конкурсной документации.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торгов. 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754534" w:rsidRPr="00EF55AD" w:rsidRDefault="000C54F2" w:rsidP="00B251C2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754534"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и сопоставление заявок на участие в конкурсе:</w:t>
      </w:r>
      <w:r w:rsidR="005838C6"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8C6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по адрес</w:t>
      </w:r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у: Новосибирская область, </w:t>
      </w:r>
      <w:proofErr w:type="spellStart"/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р.п</w:t>
      </w:r>
      <w:proofErr w:type="spellEnd"/>
      <w:r w:rsidR="00EF55AD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>. П</w:t>
      </w:r>
      <w:r w:rsidR="005838C6" w:rsidRPr="00EF55AD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осевная, ул. Островского, 58. </w:t>
      </w:r>
      <w:r w:rsidR="005838C6"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11.07.2019г. в 10-00 (время местное). </w:t>
      </w:r>
    </w:p>
    <w:p w:rsidR="00754534" w:rsidRPr="00EF55AD" w:rsidRDefault="00754534" w:rsidP="0075453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с даты подписания</w:t>
      </w:r>
      <w:proofErr w:type="gramEnd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протокола рассмотрения заявок.</w:t>
      </w:r>
    </w:p>
    <w:p w:rsidR="00754534" w:rsidRPr="00EF55AD" w:rsidRDefault="005838C6" w:rsidP="005838C6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bookmarkStart w:id="4" w:name="100148"/>
      <w:bookmarkEnd w:id="4"/>
      <w:r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</w:t>
      </w:r>
      <w:r w:rsidR="00754534" w:rsidRPr="00EF55AD">
        <w:rPr>
          <w:rFonts w:ascii="Open Sans" w:eastAsia="Times New Roman" w:hAnsi="Open Sans" w:cs="Times New Roman"/>
          <w:sz w:val="24"/>
          <w:szCs w:val="24"/>
          <w:lang w:eastAsia="ru-RU"/>
        </w:rPr>
        <w:t>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B251C2" w:rsidRPr="00EF55AD" w:rsidRDefault="00B251C2" w:rsidP="00B251C2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</w:t>
      </w:r>
      <w:r w:rsidR="005838C6"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участие в конкурсе </w:t>
      </w: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любые юридические и физические лица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5838C6" w:rsidRPr="00EF55AD" w:rsidRDefault="005838C6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AD">
        <w:rPr>
          <w:rFonts w:ascii="Times New Roman" w:eastAsia="Calibri" w:hAnsi="Times New Roman" w:cs="Times New Roman"/>
          <w:b/>
          <w:sz w:val="24"/>
          <w:szCs w:val="24"/>
        </w:rPr>
        <w:t>Для участия в  торгах претендентам следует представить документы:</w:t>
      </w:r>
    </w:p>
    <w:p w:rsidR="00B251C2" w:rsidRPr="00EF55AD" w:rsidRDefault="00B251C2" w:rsidP="00B251C2">
      <w:pPr>
        <w:tabs>
          <w:tab w:val="left" w:pos="720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установленной формы (с указанием реквизитов счета для возврата задатка);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sub_161002"/>
      <w:r w:rsidRPr="00EF55AD">
        <w:rPr>
          <w:rFonts w:ascii="Times New Roman" w:eastAsia="Times New Roman" w:hAnsi="Times New Roman" w:cs="Times New Roman"/>
          <w:b/>
          <w:sz w:val="24"/>
          <w:szCs w:val="24"/>
        </w:rPr>
        <w:t>Юридические лица: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61003"/>
      <w:bookmarkEnd w:id="5"/>
      <w:r w:rsidRPr="00EF55AD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61004"/>
      <w:bookmarkEnd w:id="6"/>
      <w:r w:rsidRPr="00EF55AD">
        <w:rPr>
          <w:rFonts w:ascii="Times New Roman" w:eastAsia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61005"/>
      <w:bookmarkEnd w:id="7"/>
      <w:r w:rsidRPr="00EF55AD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61006"/>
      <w:bookmarkEnd w:id="8"/>
      <w:r w:rsidRPr="00EF55AD">
        <w:rPr>
          <w:rFonts w:ascii="Times New Roman" w:eastAsia="Times New Roman" w:hAnsi="Times New Roman" w:cs="Times New Roman"/>
          <w:b/>
          <w:sz w:val="24"/>
          <w:szCs w:val="24"/>
        </w:rPr>
        <w:t>Физические лица</w:t>
      </w:r>
      <w:r w:rsidRPr="00EF55AD">
        <w:rPr>
          <w:rFonts w:ascii="Times New Roman" w:eastAsia="Times New Roman" w:hAnsi="Times New Roman" w:cs="Times New Roman"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6102"/>
      <w:bookmarkEnd w:id="9"/>
      <w:r w:rsidRPr="00EF55AD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EF55A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F55AD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EF55AD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оформленная в установленном порядке, или нотариально заверенная копия такой доверенности. В случае</w:t>
      </w:r>
      <w:proofErr w:type="gramStart"/>
      <w:r w:rsidRPr="00EF55A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F55AD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10"/>
    <w:p w:rsidR="00B251C2" w:rsidRPr="00EF55AD" w:rsidRDefault="00B251C2" w:rsidP="00B251C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Претенденты имеют право представить:</w:t>
      </w:r>
    </w:p>
    <w:p w:rsidR="00B251C2" w:rsidRPr="00EF55AD" w:rsidRDefault="00B251C2" w:rsidP="00B251C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Платежный документ, с отметкой банка, подтверждающий внесение задатка, для участия в аукционе.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AD">
        <w:rPr>
          <w:rFonts w:ascii="Times New Roman" w:eastAsia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251C2" w:rsidRPr="00EF55AD" w:rsidRDefault="00B251C2" w:rsidP="00B25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AD">
        <w:rPr>
          <w:rFonts w:ascii="Times New Roman" w:eastAsia="Times New Roman" w:hAnsi="Times New Roman" w:cs="Times New Roman"/>
          <w:sz w:val="24"/>
          <w:szCs w:val="24"/>
        </w:rPr>
        <w:t>К данным документам также прилагается их опись. Заявка и такая опись составляются в двух экземплярах, оди</w:t>
      </w:r>
      <w:r w:rsidR="00EF55AD" w:rsidRPr="00EF55AD">
        <w:rPr>
          <w:rFonts w:ascii="Times New Roman" w:eastAsia="Times New Roman" w:hAnsi="Times New Roman" w:cs="Times New Roman"/>
          <w:sz w:val="24"/>
          <w:szCs w:val="24"/>
        </w:rPr>
        <w:t>н из которых остается у организатора конкурса</w:t>
      </w:r>
      <w:r w:rsidRPr="00EF55AD">
        <w:rPr>
          <w:rFonts w:ascii="Times New Roman" w:eastAsia="Times New Roman" w:hAnsi="Times New Roman" w:cs="Times New Roman"/>
          <w:sz w:val="24"/>
          <w:szCs w:val="24"/>
        </w:rPr>
        <w:t>, другой - у претендента.</w:t>
      </w:r>
    </w:p>
    <w:p w:rsidR="005838C6" w:rsidRPr="00EF55AD" w:rsidRDefault="005838C6" w:rsidP="00B251C2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AD" w:rsidRPr="00EF55AD" w:rsidRDefault="00EF55AD" w:rsidP="00B251C2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AD" w:rsidRPr="00EF55AD" w:rsidRDefault="00EF55AD" w:rsidP="00B251C2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5AD" w:rsidRPr="00EF55AD" w:rsidRDefault="00EF55AD" w:rsidP="00B251C2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C2" w:rsidRPr="00EF55AD" w:rsidRDefault="00B251C2" w:rsidP="00B251C2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B251C2" w:rsidRPr="00EF55AD" w:rsidRDefault="00B251C2" w:rsidP="00B251C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рабочего поселка Посевная                                        </w:t>
      </w:r>
      <w:r w:rsidR="00EF55AD"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EF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А.С. Журавлев                        </w:t>
      </w:r>
    </w:p>
    <w:p w:rsidR="00B251C2" w:rsidRPr="00EF55AD" w:rsidRDefault="00B251C2" w:rsidP="00B251C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251C2" w:rsidRPr="00EF55AD" w:rsidSect="003143B5">
      <w:footerReference w:type="even" r:id="rId10"/>
      <w:footerReference w:type="default" r:id="rId11"/>
      <w:pgSz w:w="11906" w:h="16838"/>
      <w:pgMar w:top="1077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88" w:rsidRDefault="009E1488">
      <w:pPr>
        <w:spacing w:after="0" w:line="240" w:lineRule="auto"/>
      </w:pPr>
      <w:r>
        <w:separator/>
      </w:r>
    </w:p>
  </w:endnote>
  <w:endnote w:type="continuationSeparator" w:id="0">
    <w:p w:rsidR="009E1488" w:rsidRDefault="009E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D4" w:rsidRDefault="005838C6" w:rsidP="00CD3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DD4" w:rsidRDefault="009E1488" w:rsidP="00374D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D4" w:rsidRDefault="005838C6" w:rsidP="00CD3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D59">
      <w:rPr>
        <w:rStyle w:val="a5"/>
        <w:noProof/>
      </w:rPr>
      <w:t>3</w:t>
    </w:r>
    <w:r>
      <w:rPr>
        <w:rStyle w:val="a5"/>
      </w:rPr>
      <w:fldChar w:fldCharType="end"/>
    </w:r>
  </w:p>
  <w:p w:rsidR="004B7DD4" w:rsidRDefault="009E1488" w:rsidP="00374D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88" w:rsidRDefault="009E1488">
      <w:pPr>
        <w:spacing w:after="0" w:line="240" w:lineRule="auto"/>
      </w:pPr>
      <w:r>
        <w:separator/>
      </w:r>
    </w:p>
  </w:footnote>
  <w:footnote w:type="continuationSeparator" w:id="0">
    <w:p w:rsidR="009E1488" w:rsidRDefault="009E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2F"/>
    <w:rsid w:val="000C54F2"/>
    <w:rsid w:val="00117D59"/>
    <w:rsid w:val="0032442F"/>
    <w:rsid w:val="004302CC"/>
    <w:rsid w:val="005838C6"/>
    <w:rsid w:val="00754534"/>
    <w:rsid w:val="00891FEC"/>
    <w:rsid w:val="009C4C5F"/>
    <w:rsid w:val="009E1488"/>
    <w:rsid w:val="00B251C2"/>
    <w:rsid w:val="00B5180C"/>
    <w:rsid w:val="00DB6E6A"/>
    <w:rsid w:val="00EF55AD"/>
    <w:rsid w:val="00F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4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2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442F"/>
  </w:style>
  <w:style w:type="paragraph" w:styleId="a6">
    <w:name w:val="Balloon Text"/>
    <w:basedOn w:val="a"/>
    <w:link w:val="a7"/>
    <w:uiPriority w:val="99"/>
    <w:semiHidden/>
    <w:unhideWhenUsed/>
    <w:rsid w:val="0058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8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9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4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2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442F"/>
  </w:style>
  <w:style w:type="paragraph" w:styleId="a6">
    <w:name w:val="Balloon Text"/>
    <w:basedOn w:val="a"/>
    <w:link w:val="a7"/>
    <w:uiPriority w:val="99"/>
    <w:semiHidden/>
    <w:unhideWhenUsed/>
    <w:rsid w:val="0058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8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9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sppo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repanovo.nso.ru/,%20(&#1088;&#1072;&#1079;&#1076;&#1077;&#1083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2019-06-05T08:16:00Z</cp:lastPrinted>
  <dcterms:created xsi:type="dcterms:W3CDTF">2019-06-05T07:51:00Z</dcterms:created>
  <dcterms:modified xsi:type="dcterms:W3CDTF">2019-06-05T09:49:00Z</dcterms:modified>
</cp:coreProperties>
</file>