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B7" w:rsidRPr="00DC4B8E" w:rsidRDefault="006E41B7" w:rsidP="006E41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РАБОЧЕГО ПОСЕЛКА ПОСЕВНАЯ</w:t>
      </w:r>
    </w:p>
    <w:p w:rsidR="006E41B7" w:rsidRPr="00DC4B8E" w:rsidRDefault="006E41B7" w:rsidP="006E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6E41B7" w:rsidRPr="00DC4B8E" w:rsidRDefault="006E41B7" w:rsidP="006E41B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ПОСТАНОВЛЕНИЕ</w:t>
      </w:r>
    </w:p>
    <w:p w:rsidR="006E41B7" w:rsidRPr="00DC4B8E" w:rsidRDefault="006E41B7" w:rsidP="006E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4B8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       </w:t>
      </w:r>
      <w:r w:rsidRPr="00DC4B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</w:p>
    <w:p w:rsidR="006E41B7" w:rsidRPr="00DC4B8E" w:rsidRDefault="006E41B7" w:rsidP="006E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Pr="00DC4B8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103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от 25.04.2024</w:t>
      </w:r>
      <w:r w:rsidRPr="00DC4B8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          </w:t>
      </w:r>
      <w:r w:rsidRPr="00DC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1B7" w:rsidRPr="00DC4B8E" w:rsidRDefault="006E41B7" w:rsidP="006E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1B7" w:rsidRPr="00DC4B8E" w:rsidRDefault="006E41B7" w:rsidP="006E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публичного сервитута 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1B7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ходатайства об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влении публичного сервитута №795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«Газпром газораспределение Томск» (ИНН 7017203428, ОГРН 1087017002533, адрес: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г. Томск, проспект Фрунзе, д. 170а), Руководствуясь статьей 23, главой V.7  Земельного кодекса Российской Федерации,  в целях  строительства и размещения линейного объекта системы газоснабжения «Газопровод 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высокого давления до НЗКИ </w:t>
      </w:r>
      <w:proofErr w:type="spellStart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Дорогино</w:t>
      </w:r>
      <w:proofErr w:type="spellEnd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НСО»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стровый номер 54:28:000000:910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  <w:bookmarkStart w:id="0" w:name="_GoBack"/>
      <w:bookmarkEnd w:id="0"/>
    </w:p>
    <w:p w:rsidR="006E41B7" w:rsidRPr="00DC4B8E" w:rsidRDefault="006E41B7" w:rsidP="006E41B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публичный сервитут в отношении части земель кадастровых кварталов  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54:28:046101 (S = 167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54:28:046102(S = 565</w:t>
      </w:r>
      <w:r w:rsidR="006F431B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F431B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F431B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 же в отношении земельных участков с кадастровыми номерами 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54:28:046509:1309 площадью 14769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54:28:046509:1310 площадью 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5573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54:28:046509:1313 площадью 7861 </w:t>
      </w:r>
      <w:proofErr w:type="spellStart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местоположением: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4B8E">
        <w:rPr>
          <w:rFonts w:ascii="Times New Roman" w:eastAsia="Calibri" w:hAnsi="Times New Roman" w:cs="Times New Roman"/>
          <w:sz w:val="26"/>
          <w:szCs w:val="26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Искитимский</w:t>
      </w:r>
      <w:proofErr w:type="spellEnd"/>
      <w:r w:rsidRPr="00DC4B8E">
        <w:rPr>
          <w:rFonts w:ascii="Times New Roman" w:eastAsia="Calibri" w:hAnsi="Times New Roman" w:cs="Times New Roman"/>
          <w:sz w:val="26"/>
          <w:szCs w:val="26"/>
        </w:rPr>
        <w:t xml:space="preserve"> район, в целях размещения линейного объекта системы газоснабжения «Газопровод </w:t>
      </w:r>
      <w:r>
        <w:rPr>
          <w:rFonts w:ascii="Times New Roman" w:eastAsia="Calibri" w:hAnsi="Times New Roman" w:cs="Times New Roman"/>
          <w:sz w:val="26"/>
          <w:szCs w:val="26"/>
        </w:rPr>
        <w:t>высокого</w:t>
      </w:r>
      <w:r w:rsidRPr="00DC4B8E">
        <w:rPr>
          <w:rFonts w:ascii="Times New Roman" w:eastAsia="Calibri" w:hAnsi="Times New Roman" w:cs="Times New Roman"/>
          <w:sz w:val="26"/>
          <w:szCs w:val="26"/>
        </w:rPr>
        <w:t xml:space="preserve"> давления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Керамкомбината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Искитимского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района» </w:t>
      </w:r>
      <w:proofErr w:type="gramStart"/>
      <w:r w:rsidRPr="00DC4B8E">
        <w:rPr>
          <w:rFonts w:ascii="Times New Roman" w:eastAsia="Calibri" w:hAnsi="Times New Roman" w:cs="Times New Roman"/>
          <w:sz w:val="26"/>
          <w:szCs w:val="26"/>
        </w:rPr>
        <w:t>:Н</w:t>
      </w:r>
      <w:proofErr w:type="gramEnd"/>
      <w:r w:rsidRPr="00DC4B8E">
        <w:rPr>
          <w:rFonts w:ascii="Times New Roman" w:eastAsia="Calibri" w:hAnsi="Times New Roman" w:cs="Times New Roman"/>
          <w:sz w:val="26"/>
          <w:szCs w:val="26"/>
        </w:rPr>
        <w:t xml:space="preserve">овосибирская область, </w:t>
      </w:r>
      <w:proofErr w:type="spellStart"/>
      <w:r w:rsidR="006F431B">
        <w:rPr>
          <w:rFonts w:ascii="Times New Roman" w:eastAsia="Calibri" w:hAnsi="Times New Roman" w:cs="Times New Roman"/>
          <w:sz w:val="26"/>
          <w:szCs w:val="26"/>
        </w:rPr>
        <w:t>Черепановский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6F431B">
        <w:rPr>
          <w:rFonts w:ascii="Times New Roman" w:eastAsia="Calibri" w:hAnsi="Times New Roman" w:cs="Times New Roman"/>
          <w:sz w:val="26"/>
          <w:szCs w:val="26"/>
        </w:rPr>
        <w:t xml:space="preserve">, рабочий поселок </w:t>
      </w:r>
      <w:proofErr w:type="spellStart"/>
      <w:r w:rsidR="006F431B">
        <w:rPr>
          <w:rFonts w:ascii="Times New Roman" w:eastAsia="Calibri" w:hAnsi="Times New Roman" w:cs="Times New Roman"/>
          <w:sz w:val="26"/>
          <w:szCs w:val="26"/>
        </w:rPr>
        <w:t>Дорогино</w:t>
      </w:r>
      <w:proofErr w:type="spellEnd"/>
      <w:r w:rsidR="006F431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кад</w:t>
      </w:r>
      <w:r w:rsidR="006F431B">
        <w:rPr>
          <w:rFonts w:ascii="Times New Roman" w:eastAsia="Calibri" w:hAnsi="Times New Roman" w:cs="Times New Roman"/>
          <w:sz w:val="26"/>
          <w:szCs w:val="26"/>
        </w:rPr>
        <w:t>астровый номер 54:28:000000:910</w:t>
      </w:r>
      <w:r w:rsidRPr="00DC4B8E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E41B7" w:rsidRPr="00DC4B8E" w:rsidRDefault="006E41B7" w:rsidP="006E41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«Газпром газораспределение Томск» (ИНН 7017203428, ОГРН 1087017002533, адрес: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г. Томск, проспект Фрунзе, д. 170а).</w:t>
      </w:r>
      <w:proofErr w:type="gramEnd"/>
    </w:p>
    <w:p w:rsidR="006E41B7" w:rsidRPr="00DC4B8E" w:rsidRDefault="006E41B7" w:rsidP="006E41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Публичный сервитут устанавливается на 49 лет.</w:t>
      </w:r>
    </w:p>
    <w:p w:rsidR="006E41B7" w:rsidRPr="00DC4B8E" w:rsidRDefault="006E41B7" w:rsidP="006E41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в течение которого использование части земельного участка, указанного в пункте 1 настоящего постановления в соответствии с их разрешенным использованием будет затруднительно в связи с осуществлением   сервитута – не установлен.</w:t>
      </w:r>
    </w:p>
    <w:p w:rsidR="006E41B7" w:rsidRPr="00DC4B8E" w:rsidRDefault="006E41B7" w:rsidP="006E41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линейного объекта системы газоснабжения устанавливаются следующие охранные зоны (Постановление Правительства РФ от 20.11.2000 № 878 «Об утверждении Правил охраны газораспределительных сетей»):</w:t>
      </w:r>
    </w:p>
    <w:p w:rsidR="006E41B7" w:rsidRPr="00DC4B8E" w:rsidRDefault="006E41B7" w:rsidP="006E4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6E41B7" w:rsidRPr="00DC4B8E" w:rsidRDefault="006E41B7" w:rsidP="006E4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6E41B7" w:rsidRPr="00DC4B8E" w:rsidRDefault="006E41B7" w:rsidP="006E4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</w:r>
    </w:p>
    <w:p w:rsidR="006E41B7" w:rsidRPr="00DC4B8E" w:rsidRDefault="006E41B7" w:rsidP="006E4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вокруг отдельно стоящих газорегуляторных пунктов -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6E41B7" w:rsidRPr="00DC4B8E" w:rsidRDefault="006E41B7" w:rsidP="006E4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100 м с каждой стороны газопровода;</w:t>
      </w:r>
    </w:p>
    <w:p w:rsidR="006E41B7" w:rsidRPr="00DC4B8E" w:rsidRDefault="006E41B7" w:rsidP="006E4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лицам: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строить объекты жилищно-гражданского и производственного назначения;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ж) разводить огонь и размещать источники огня;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язи, освещения и систем телемеханики;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л) самовольно подключаться к газораспределительным сетям.</w:t>
      </w:r>
    </w:p>
    <w:p w:rsidR="00B65A10" w:rsidRDefault="006E41B7" w:rsidP="00B6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размер платы за использование земельного участка составляет за весь срок действия публичного сервитута в границах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кадастрового кв</w:t>
      </w:r>
      <w:r w:rsidR="006F431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артала 54:28:046101, площадью 167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м., составляет  </w:t>
      </w:r>
      <w:r w:rsidR="00B16F0B">
        <w:rPr>
          <w:rFonts w:ascii="Times New Roman" w:eastAsia="Times New Roman" w:hAnsi="Times New Roman" w:cs="Times New Roman"/>
          <w:sz w:val="26"/>
          <w:szCs w:val="26"/>
          <w:lang w:eastAsia="ru-RU"/>
        </w:rPr>
        <w:t>39,20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16F0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девять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F0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копеек (167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48,32 (СУ)</w:t>
      </w:r>
      <w:r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0,01% </w:t>
      </w:r>
      <w:r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лет), </w:t>
      </w:r>
      <w:r w:rsidR="00B16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кадастрового квартала </w:t>
      </w:r>
      <w:r w:rsidR="00600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54:28:046102, площадью 565 </w:t>
      </w:r>
      <w:proofErr w:type="spellStart"/>
      <w:r w:rsidR="00600DB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00DB9">
        <w:rPr>
          <w:rFonts w:ascii="Times New Roman" w:eastAsia="Times New Roman" w:hAnsi="Times New Roman" w:cs="Times New Roman"/>
          <w:sz w:val="26"/>
          <w:szCs w:val="26"/>
          <w:lang w:eastAsia="ru-RU"/>
        </w:rPr>
        <w:t>., составляет 133,77 сто тридцать три рубля семьдесят</w:t>
      </w:r>
      <w:proofErr w:type="gramEnd"/>
      <w:r w:rsidR="00600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00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 копеек </w:t>
      </w:r>
      <w:r w:rsidR="00BC2D7B">
        <w:rPr>
          <w:rFonts w:ascii="Times New Roman" w:eastAsia="Times New Roman" w:hAnsi="Times New Roman" w:cs="Times New Roman"/>
          <w:sz w:val="26"/>
          <w:szCs w:val="26"/>
          <w:lang w:eastAsia="ru-RU"/>
        </w:rPr>
        <w:t>(565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2,85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(СУ)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0,01% 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600DB9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лет)</w:t>
      </w:r>
      <w:r w:rsidR="00600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земельного участка 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54:28:046509</w:t>
      </w:r>
      <w:r w:rsidR="00BC2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:1309 площадью 14769 </w:t>
      </w:r>
      <w:proofErr w:type="spellStart"/>
      <w:r w:rsidR="00BC2D7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C2D7B">
        <w:rPr>
          <w:rFonts w:ascii="Times New Roman" w:eastAsia="Times New Roman" w:hAnsi="Times New Roman" w:cs="Times New Roman"/>
          <w:sz w:val="26"/>
          <w:szCs w:val="26"/>
          <w:lang w:eastAsia="ru-RU"/>
        </w:rPr>
        <w:t>., - 205,80 (двести пять рублей 80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копеек)</w:t>
      </w:r>
      <w:r w:rsidR="00BC2D7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земельного участка с кадастровым номером 54:28:046509:1310</w:t>
      </w:r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5573 </w:t>
      </w:r>
      <w:proofErr w:type="spellStart"/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77,91 (семьдесят семь рублей 91 копейка), в отношении земельного участка с кадастровым</w:t>
      </w:r>
      <w:proofErr w:type="gramEnd"/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номером 54:28:046509:1313 площадью 7861 </w:t>
      </w:r>
      <w:proofErr w:type="spellStart"/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111,72 (сто одиннадцать рублей </w:t>
      </w:r>
      <w:proofErr w:type="spellStart"/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семьдеят</w:t>
      </w:r>
      <w:proofErr w:type="spellEnd"/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 копейки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(7861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2,91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(СУ)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0,01% 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B65A10"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лет)</w:t>
      </w:r>
      <w:r w:rsidR="00B65A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41B7" w:rsidRPr="00DC4B8E" w:rsidRDefault="006E41B7" w:rsidP="00B65A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Start"/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средний уровень кадастровой стоимости земель по соответствующей группе видов использования земель и муниципальному району (городскому округу) Новосибирской области, определённый в соответствии с земельным законодательством Российской Федерации;</w:t>
      </w:r>
    </w:p>
    <w:p w:rsidR="006E41B7" w:rsidRPr="00DC4B8E" w:rsidRDefault="006E41B7" w:rsidP="006E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земли в установленных границах публичного сервитута.</w:t>
      </w:r>
    </w:p>
    <w:p w:rsidR="006E41B7" w:rsidRPr="00DC4B8E" w:rsidRDefault="006E41B7" w:rsidP="006E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Обществу с ограниченной ответственностью «Газпром газораспределение Томск» обеспечить заключение Соглашения об установлении публичного сервитута с собственником зе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мельного участка 54:28:046509:1310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п. 1 настоящего постановления.</w:t>
      </w:r>
    </w:p>
    <w:p w:rsidR="006E41B7" w:rsidRPr="00DC4B8E" w:rsidRDefault="006E41B7" w:rsidP="006E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Pr="00DC4B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Реквизиты счета для перечисления платы: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/с 04513004660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Банк: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СИБИРСКОЕ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 Банка России по Новосибирской области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Счет доходов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: 03100643000000015100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БИК 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015004950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ИНН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5440101418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КПП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544001001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ОКТМО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50657163</w:t>
      </w:r>
    </w:p>
    <w:p w:rsidR="006E41B7" w:rsidRPr="00DC4B8E" w:rsidRDefault="006E41B7" w:rsidP="006E41B7">
      <w:pPr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КБК</w:t>
      </w: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444 111 050 131 30000 120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три месяца после завершения строительства.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8. Администрации рабочего поселка Посевная обеспечить проведение государственной регистрации публичного сервитута в регистрирующем органе и обеспечить исполнение пункта 7 статьи 39.43 Земельного кодекса Российской Федерации.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1B7" w:rsidRPr="00DC4B8E" w:rsidRDefault="006E41B7" w:rsidP="006E4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рабочего поселка Посевная                                                     </w:t>
      </w: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DC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Томина</w:t>
      </w:r>
      <w:proofErr w:type="gramEnd"/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B8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Е.В. Сафронова</w:t>
      </w: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B8E">
        <w:rPr>
          <w:rFonts w:ascii="Times New Roman" w:eastAsia="Times New Roman" w:hAnsi="Times New Roman" w:cs="Times New Roman"/>
          <w:sz w:val="20"/>
          <w:szCs w:val="20"/>
          <w:lang w:eastAsia="ru-RU"/>
        </w:rPr>
        <w:t>8383-45-48-137</w:t>
      </w: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1B7" w:rsidRPr="00DC4B8E" w:rsidRDefault="006E41B7" w:rsidP="006E41B7">
      <w:pPr>
        <w:tabs>
          <w:tab w:val="left" w:pos="500"/>
          <w:tab w:val="left" w:pos="1300"/>
          <w:tab w:val="left" w:pos="8535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1B7" w:rsidRDefault="006E41B7" w:rsidP="006E41B7"/>
    <w:p w:rsidR="003A4D03" w:rsidRDefault="003A4D03"/>
    <w:sectPr w:rsidR="003A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5204B"/>
    <w:multiLevelType w:val="multilevel"/>
    <w:tmpl w:val="EC38AF00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B7"/>
    <w:rsid w:val="003A4D03"/>
    <w:rsid w:val="00600DB9"/>
    <w:rsid w:val="006E41B7"/>
    <w:rsid w:val="006F431B"/>
    <w:rsid w:val="00B16F0B"/>
    <w:rsid w:val="00B65A10"/>
    <w:rsid w:val="00BC2D7B"/>
    <w:rsid w:val="00B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2024-04-25T09:41:00Z</dcterms:created>
  <dcterms:modified xsi:type="dcterms:W3CDTF">2024-04-25T09:41:00Z</dcterms:modified>
</cp:coreProperties>
</file>