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BD6D24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№3</w:t>
      </w:r>
      <w:r w:rsidR="0021046E">
        <w:rPr>
          <w:b/>
          <w:i/>
          <w:sz w:val="28"/>
          <w:szCs w:val="28"/>
          <w:highlight w:val="green"/>
        </w:rPr>
        <w:t>4(460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</w:t>
      </w:r>
      <w:r w:rsidR="00D6687B">
        <w:rPr>
          <w:i/>
          <w:sz w:val="28"/>
          <w:szCs w:val="28"/>
        </w:rPr>
        <w:t xml:space="preserve">   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21046E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21</w:t>
      </w:r>
      <w:r w:rsidR="00830791">
        <w:rPr>
          <w:color w:val="000000"/>
          <w:highlight w:val="green"/>
        </w:rPr>
        <w:t xml:space="preserve"> февраля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415015" w:rsidRDefault="004F2266" w:rsidP="004B6885">
      <w:pPr>
        <w:ind w:left="142"/>
        <w:rPr>
          <w:b/>
          <w:sz w:val="28"/>
        </w:rPr>
      </w:pPr>
      <w:r>
        <w:rPr>
          <w:highlight w:val="green"/>
        </w:rPr>
        <w:t>2025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215FF3" w:rsidRPr="00574F0B" w:rsidRDefault="00215FF3" w:rsidP="004B6885">
      <w:pPr>
        <w:ind w:left="142"/>
        <w:rPr>
          <w:b/>
          <w:sz w:val="18"/>
          <w:szCs w:val="18"/>
        </w:rPr>
      </w:pPr>
    </w:p>
    <w:p w:rsidR="00270A05" w:rsidRDefault="00270A05" w:rsidP="00270A0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4C4BBED" wp14:editId="4A6A46B8">
            <wp:extent cx="1743443" cy="74954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05" w:rsidRDefault="00270A05" w:rsidP="00270A05">
      <w:pPr>
        <w:rPr>
          <w:b/>
          <w:sz w:val="28"/>
          <w:szCs w:val="28"/>
        </w:rPr>
      </w:pPr>
    </w:p>
    <w:p w:rsidR="00270A05" w:rsidRPr="00270A05" w:rsidRDefault="00270A05" w:rsidP="00270A05">
      <w:pPr>
        <w:jc w:val="center"/>
        <w:rPr>
          <w:b/>
          <w:color w:val="5B9BD5"/>
          <w:sz w:val="22"/>
          <w:szCs w:val="28"/>
        </w:rPr>
      </w:pPr>
      <w:r w:rsidRPr="00270A05">
        <w:rPr>
          <w:b/>
          <w:color w:val="5B9BD5"/>
          <w:sz w:val="22"/>
          <w:szCs w:val="28"/>
        </w:rPr>
        <w:t xml:space="preserve">                                                                                  УСЛУГИ РОСРЕЕСТРА</w:t>
      </w:r>
    </w:p>
    <w:p w:rsidR="00270A05" w:rsidRPr="00270A05" w:rsidRDefault="00270A05" w:rsidP="00270A05">
      <w:pPr>
        <w:jc w:val="right"/>
        <w:rPr>
          <w:b/>
          <w:color w:val="5B9BD5"/>
          <w:sz w:val="22"/>
          <w:szCs w:val="28"/>
        </w:rPr>
      </w:pPr>
    </w:p>
    <w:p w:rsidR="00270A05" w:rsidRPr="00270A05" w:rsidRDefault="00270A05" w:rsidP="00270A05">
      <w:pPr>
        <w:jc w:val="center"/>
        <w:rPr>
          <w:b/>
          <w:sz w:val="22"/>
          <w:szCs w:val="26"/>
        </w:rPr>
      </w:pPr>
    </w:p>
    <w:p w:rsidR="00270A05" w:rsidRPr="00270A05" w:rsidRDefault="00270A05" w:rsidP="00270A05">
      <w:pPr>
        <w:jc w:val="center"/>
        <w:rPr>
          <w:b/>
          <w:sz w:val="22"/>
          <w:szCs w:val="26"/>
        </w:rPr>
      </w:pPr>
    </w:p>
    <w:p w:rsidR="00270A05" w:rsidRPr="00270A05" w:rsidRDefault="00270A05" w:rsidP="00270A05">
      <w:pPr>
        <w:shd w:val="clear" w:color="auto" w:fill="FFFFFF"/>
        <w:jc w:val="center"/>
        <w:rPr>
          <w:rFonts w:ascii="Tinos" w:hAnsi="Tinos" w:cs="Tinos"/>
          <w:b/>
          <w:bCs/>
          <w:sz w:val="20"/>
        </w:rPr>
      </w:pPr>
      <w:r w:rsidRPr="00270A05">
        <w:rPr>
          <w:rFonts w:ascii="Tinos" w:eastAsia="Tinos" w:hAnsi="Tinos" w:cs="Tinos"/>
          <w:b/>
          <w:sz w:val="20"/>
        </w:rPr>
        <w:t>О проведении профилактических визитов лицензиатов в 2025 году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  <w:shd w:val="clear" w:color="auto" w:fill="FFFFFF"/>
        </w:rPr>
      </w:pP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  <w:shd w:val="clear" w:color="auto" w:fill="FFFFFF"/>
        </w:rPr>
      </w:pPr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>В 2025 году к лицензиатам, получившим лицензию на выполнение геодезических и картографических работ в 2024 году, будут проведены обязательные проф</w:t>
      </w:r>
      <w:bookmarkStart w:id="0" w:name="_GoBack"/>
      <w:bookmarkEnd w:id="0"/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>илактические визиты.</w:t>
      </w:r>
    </w:p>
    <w:p w:rsidR="00270A05" w:rsidRPr="00270A05" w:rsidRDefault="00270A05" w:rsidP="00270A05">
      <w:pPr>
        <w:shd w:val="clear" w:color="auto" w:fill="FFFFFF"/>
        <w:ind w:firstLine="709"/>
        <w:jc w:val="both"/>
        <w:rPr>
          <w:rFonts w:ascii="Tinos" w:hAnsi="Tinos" w:cs="Tinos"/>
          <w:sz w:val="20"/>
          <w:shd w:val="clear" w:color="auto" w:fill="FFFFFF"/>
        </w:rPr>
      </w:pPr>
      <w:hyperlink r:id="rId9" w:history="1">
        <w:r w:rsidRPr="00270A05">
          <w:rPr>
            <w:rFonts w:ascii="Tinos" w:eastAsia="Tinos" w:hAnsi="Tinos" w:cs="Tinos"/>
            <w:sz w:val="20"/>
            <w:shd w:val="clear" w:color="auto" w:fill="FFFFFF"/>
            <w:lang w:eastAsia="en-US"/>
          </w:rPr>
          <w:t xml:space="preserve">План проведения профилактических визитов лицензиатов, выполняющих геодезические и картографические работы, </w:t>
        </w:r>
      </w:hyperlink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 xml:space="preserve">размещен в региональном блоке официального сайта </w:t>
      </w:r>
      <w:hyperlink r:id="rId10" w:tooltip="https://rosreestr.gov.ru/open-service/audits/54_litsenzionnyy-kontrol-litsenziatov/profilaktika-narusheniy-licenzirovanie-54/2025/" w:history="1">
        <w:proofErr w:type="spellStart"/>
        <w:r w:rsidRPr="00270A05">
          <w:rPr>
            <w:rStyle w:val="a4"/>
            <w:rFonts w:ascii="Tinos" w:eastAsia="Tinos" w:hAnsi="Tinos" w:cs="Tinos"/>
            <w:sz w:val="20"/>
            <w:shd w:val="clear" w:color="auto" w:fill="FFFFFF"/>
            <w:lang w:eastAsia="en-US"/>
          </w:rPr>
          <w:t>Росреестра</w:t>
        </w:r>
        <w:proofErr w:type="spellEnd"/>
      </w:hyperlink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>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bCs/>
          <w:color w:val="0D0D0D"/>
          <w:sz w:val="20"/>
        </w:rPr>
      </w:pPr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 xml:space="preserve">Профилактический визит – один из видов профилактических мероприятий в надзорной деятельности. Главное их отличие от проверок в том, что при проведении профилактического визита юридическим лицам и индивидуальным предпринимателям не выдаются предписания об устранении нарушений обязательных требований, </w:t>
      </w:r>
      <w:r w:rsidRPr="00270A05">
        <w:rPr>
          <w:rFonts w:ascii="Tinos" w:eastAsia="Tinos" w:hAnsi="Tinos" w:cs="Tinos"/>
          <w:sz w:val="20"/>
        </w:rPr>
        <w:t>отсутствуют штрафы и санкции</w:t>
      </w:r>
      <w:r w:rsidRPr="00270A05">
        <w:rPr>
          <w:rFonts w:ascii="Tinos" w:eastAsia="Tinos" w:hAnsi="Tinos" w:cs="Tinos"/>
          <w:bCs/>
          <w:color w:val="0D0D0D"/>
          <w:sz w:val="20"/>
          <w:lang w:eastAsia="en-US"/>
        </w:rPr>
        <w:t>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  <w:shd w:val="clear" w:color="auto" w:fill="FFFFFF"/>
        </w:rPr>
      </w:pPr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>Профилактические визиты проводятся в форме профилактической беседы путем использования видео-конференц-связи и направлены на повышение информированности об обязательных требованиях законодательства о геодезии и картографии и их соблюдении. Фактически это выездные консультации.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  <w:shd w:val="clear" w:color="auto" w:fill="FFFFFF"/>
        </w:rPr>
      </w:pPr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>Контролируемые лица имеют право подать заявление о проведении профилактического визита и консультирования.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  <w:shd w:val="clear" w:color="auto" w:fill="FFFFFF"/>
        </w:rPr>
      </w:pPr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 xml:space="preserve">Подача заявлений осуществляется посредством заполнения интерактивной формы на </w:t>
      </w:r>
      <w:proofErr w:type="spellStart"/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>Госуслугах</w:t>
      </w:r>
      <w:proofErr w:type="spellEnd"/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>: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  <w:shd w:val="clear" w:color="auto" w:fill="FFFFFF"/>
        </w:rPr>
      </w:pPr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 xml:space="preserve">- о проведении профилактического </w:t>
      </w:r>
      <w:hyperlink r:id="rId11" w:tooltip="http://www.gosuslugi.ru/626705/1/form" w:history="1">
        <w:r w:rsidRPr="00270A05">
          <w:rPr>
            <w:rStyle w:val="a4"/>
            <w:rFonts w:ascii="Tinos" w:eastAsia="Tinos" w:hAnsi="Tinos" w:cs="Tinos"/>
            <w:sz w:val="20"/>
            <w:shd w:val="clear" w:color="auto" w:fill="FFFFFF"/>
            <w:lang w:eastAsia="en-US"/>
          </w:rPr>
          <w:t xml:space="preserve">визита </w:t>
        </w:r>
      </w:hyperlink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>;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  <w:shd w:val="clear" w:color="auto" w:fill="FFFFFF"/>
        </w:rPr>
      </w:pPr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 xml:space="preserve">- о </w:t>
      </w:r>
      <w:hyperlink r:id="rId12" w:tooltip="https://www.gosuslugi.ru/625710/1/form" w:history="1">
        <w:r w:rsidRPr="00270A05">
          <w:rPr>
            <w:rStyle w:val="a4"/>
            <w:rFonts w:ascii="Tinos" w:eastAsia="Tinos" w:hAnsi="Tinos" w:cs="Tinos"/>
            <w:sz w:val="20"/>
            <w:shd w:val="clear" w:color="auto" w:fill="FFFFFF"/>
            <w:lang w:eastAsia="en-US"/>
          </w:rPr>
          <w:t>консультировании</w:t>
        </w:r>
      </w:hyperlink>
      <w:r w:rsidRPr="00270A05">
        <w:rPr>
          <w:rFonts w:ascii="Tinos" w:eastAsia="Tinos" w:hAnsi="Tinos" w:cs="Tinos"/>
          <w:sz w:val="20"/>
          <w:shd w:val="clear" w:color="auto" w:fill="FFFFFF"/>
          <w:lang w:eastAsia="en-US"/>
        </w:rPr>
        <w:t>.</w:t>
      </w:r>
    </w:p>
    <w:p w:rsidR="001A6F44" w:rsidRPr="00270A05" w:rsidRDefault="001A6F44" w:rsidP="001A6F44">
      <w:pPr>
        <w:tabs>
          <w:tab w:val="left" w:pos="700"/>
        </w:tabs>
        <w:jc w:val="both"/>
        <w:rPr>
          <w:b/>
          <w:color w:val="FF0000"/>
          <w:sz w:val="16"/>
          <w:szCs w:val="25"/>
        </w:rPr>
      </w:pPr>
    </w:p>
    <w:p w:rsidR="00270A05" w:rsidRPr="00270A05" w:rsidRDefault="00270A05" w:rsidP="00270A05">
      <w:pPr>
        <w:jc w:val="center"/>
        <w:rPr>
          <w:b/>
          <w:color w:val="5B9BD5"/>
          <w:sz w:val="22"/>
          <w:szCs w:val="28"/>
        </w:rPr>
      </w:pPr>
      <w:r w:rsidRPr="00270A05">
        <w:rPr>
          <w:b/>
          <w:color w:val="5B9BD5"/>
          <w:sz w:val="22"/>
          <w:szCs w:val="28"/>
        </w:rPr>
        <w:t xml:space="preserve">                                                                                  УСЛУГИ РОСРЕЕСТРА,</w:t>
      </w:r>
    </w:p>
    <w:p w:rsidR="00270A05" w:rsidRPr="00270A05" w:rsidRDefault="00270A05" w:rsidP="00270A05">
      <w:pPr>
        <w:rPr>
          <w:b/>
          <w:color w:val="5B9BD5"/>
          <w:sz w:val="22"/>
          <w:szCs w:val="28"/>
        </w:rPr>
      </w:pPr>
      <w:r w:rsidRPr="00270A05">
        <w:rPr>
          <w:b/>
          <w:color w:val="5B9BD5"/>
          <w:sz w:val="22"/>
          <w:szCs w:val="28"/>
        </w:rPr>
        <w:t xml:space="preserve">                                                                                                         НСПД</w:t>
      </w:r>
    </w:p>
    <w:p w:rsidR="00270A05" w:rsidRPr="00270A05" w:rsidRDefault="00270A05" w:rsidP="00270A05">
      <w:pPr>
        <w:jc w:val="center"/>
        <w:rPr>
          <w:b/>
          <w:sz w:val="22"/>
          <w:szCs w:val="26"/>
        </w:rPr>
      </w:pPr>
    </w:p>
    <w:p w:rsidR="00270A05" w:rsidRPr="00270A05" w:rsidRDefault="00270A05" w:rsidP="00270A05">
      <w:pPr>
        <w:jc w:val="center"/>
        <w:rPr>
          <w:b/>
          <w:sz w:val="22"/>
          <w:szCs w:val="26"/>
        </w:rPr>
      </w:pPr>
    </w:p>
    <w:p w:rsidR="00270A05" w:rsidRPr="00270A05" w:rsidRDefault="00270A05" w:rsidP="00270A05">
      <w:pPr>
        <w:tabs>
          <w:tab w:val="left" w:pos="3633"/>
        </w:tabs>
        <w:jc w:val="center"/>
        <w:rPr>
          <w:rFonts w:ascii="Tinos" w:hAnsi="Tinos" w:cs="Tinos"/>
          <w:b/>
          <w:sz w:val="20"/>
        </w:rPr>
      </w:pPr>
      <w:r w:rsidRPr="00270A05">
        <w:rPr>
          <w:rFonts w:ascii="Tinos" w:eastAsia="Tinos" w:hAnsi="Tinos" w:cs="Tinos"/>
          <w:b/>
          <w:sz w:val="20"/>
        </w:rPr>
        <w:t>Почти 23 тысячи исторически накопленных реестровых ошибок в сведениях об объектах недвижимости исправлено за три года</w:t>
      </w:r>
    </w:p>
    <w:p w:rsidR="00270A05" w:rsidRPr="00270A05" w:rsidRDefault="00270A05" w:rsidP="00270A05">
      <w:pPr>
        <w:pStyle w:val="a7"/>
        <w:spacing w:before="240" w:beforeAutospacing="0" w:after="0" w:afterAutospacing="0"/>
        <w:ind w:firstLine="708"/>
        <w:jc w:val="both"/>
        <w:rPr>
          <w:rFonts w:ascii="Tinos" w:eastAsia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В рамках государственной программы «Национальная система пространственных данных» с 2022 года исправлено 22,8 тыс. исторически накопленных реестровых ошибок в сведениях о границах объектов Новосибирской области.</w:t>
      </w:r>
    </w:p>
    <w:p w:rsidR="00270A05" w:rsidRPr="00270A05" w:rsidRDefault="00270A05" w:rsidP="00270A05">
      <w:pPr>
        <w:pStyle w:val="a7"/>
        <w:spacing w:before="240" w:beforeAutospacing="0" w:after="0" w:afterAutospacing="0"/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В целом по стране за три года исправлено уже порядка 2 млн реестровых ошибок.</w:t>
      </w:r>
    </w:p>
    <w:p w:rsidR="00270A05" w:rsidRPr="00270A05" w:rsidRDefault="00270A05" w:rsidP="00270A05">
      <w:pPr>
        <w:pStyle w:val="a7"/>
        <w:spacing w:before="0" w:beforeAutospacing="0" w:after="0" w:afterAutospacing="0"/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 xml:space="preserve">«Продолжается работа по обеспечению защиты прав собственников объектов недвижимости, которую проводит </w:t>
      </w:r>
      <w:proofErr w:type="spellStart"/>
      <w:r w:rsidRPr="00270A05">
        <w:rPr>
          <w:rFonts w:ascii="Tinos" w:eastAsia="Tinos" w:hAnsi="Tinos" w:cs="Tinos"/>
          <w:sz w:val="20"/>
        </w:rPr>
        <w:t>Росреестр</w:t>
      </w:r>
      <w:proofErr w:type="spellEnd"/>
      <w:r w:rsidRPr="00270A05">
        <w:rPr>
          <w:rFonts w:ascii="Tinos" w:eastAsia="Tinos" w:hAnsi="Tinos" w:cs="Tinos"/>
          <w:sz w:val="20"/>
        </w:rPr>
        <w:t xml:space="preserve">. Исправление исторически накопленных реестровых ошибок повышает достоверность сведений, содержащихся в ЕГРН. Это основа для качественного предоставления государственных услуг и работы цифровых сервисов в сфере земли и недвижимости. За последние три года удалось исправить порядка 2 млн реестровых ошибок. Динамика этой работы растёт: если в 2022 году было исправлено 342 тыс., то в 2023 году уже в два раза больше – 782 тыс., а в 2024 году – 831 тыс. При этом остаётся ещё много ошибок. Будем продолжать системную работу по их исправлению. Отмечу, что она организована в каждом регионе, бесплатно для людей. Раньше для этого собственникам приходилось повторно проводить кадастровые работы за собственный счёт, а в случае невозможности исправления – отстаивать права в судебном порядке», – сказал Заместитель Председателя Правительства Российской Федерации </w:t>
      </w:r>
      <w:r w:rsidRPr="00270A05">
        <w:rPr>
          <w:rFonts w:ascii="Tinos" w:eastAsia="Tinos" w:hAnsi="Tinos" w:cs="Tinos"/>
          <w:b/>
          <w:sz w:val="20"/>
        </w:rPr>
        <w:t xml:space="preserve">Марат </w:t>
      </w:r>
      <w:proofErr w:type="spellStart"/>
      <w:r w:rsidRPr="00270A05">
        <w:rPr>
          <w:rFonts w:ascii="Tinos" w:eastAsia="Tinos" w:hAnsi="Tinos" w:cs="Tinos"/>
          <w:b/>
          <w:sz w:val="20"/>
        </w:rPr>
        <w:t>Хуснуллин</w:t>
      </w:r>
      <w:proofErr w:type="spellEnd"/>
      <w:r w:rsidRPr="00270A05">
        <w:rPr>
          <w:rFonts w:ascii="Tinos" w:eastAsia="Tinos" w:hAnsi="Tinos" w:cs="Tinos"/>
          <w:sz w:val="20"/>
        </w:rPr>
        <w:t>.</w:t>
      </w:r>
    </w:p>
    <w:p w:rsidR="00270A05" w:rsidRPr="00270A05" w:rsidRDefault="00270A05" w:rsidP="00270A05">
      <w:pPr>
        <w:pStyle w:val="a7"/>
        <w:spacing w:before="0" w:beforeAutospacing="0" w:after="0" w:afterAutospacing="0"/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В Новосибирской области в 2022 году исправлено 3,3 тыс. реестровых ошибок, в 2023 году – 8,9 тыс., в 2024 году - 10,6 тыс.</w:t>
      </w:r>
    </w:p>
    <w:p w:rsidR="00270A05" w:rsidRPr="00270A05" w:rsidRDefault="00270A05" w:rsidP="00270A05">
      <w:pPr>
        <w:pStyle w:val="a7"/>
        <w:spacing w:before="0" w:beforeAutospacing="0" w:after="0" w:afterAutospacing="0"/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lastRenderedPageBreak/>
        <w:t xml:space="preserve">Новеллы законодательства, вступившие в силу в феврале 2024 года, способствовали увеличению количества исправленных сведений о границах объектов. В частности, срок исправления реестровой ошибки сокращён в три раза и сегодня составляет один месяц (вместо трех) с момента направления правообладателю или уполномоченному органу соответствующего решения. </w:t>
      </w:r>
    </w:p>
    <w:p w:rsidR="00270A05" w:rsidRPr="00270A05" w:rsidRDefault="00270A05" w:rsidP="00270A05">
      <w:pPr>
        <w:pStyle w:val="a7"/>
        <w:spacing w:before="0" w:beforeAutospacing="0" w:after="0" w:afterAutospacing="0"/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Кроме того, Новосибирская область в 2024 году вошла в число регионов – участников эксперимента по «поквартальному» исправлению реестровых ошибок. Такая работа позволяет не только устранять неточные сведения в пределах одного кадастрового квартала, но и уточнять местоположение смежных или несмежных земельных участков, а также всех объектов капитального строительства.</w:t>
      </w:r>
    </w:p>
    <w:p w:rsidR="00270A05" w:rsidRPr="00270A05" w:rsidRDefault="00270A05" w:rsidP="00270A05">
      <w:pPr>
        <w:pStyle w:val="a7"/>
        <w:spacing w:before="0" w:beforeAutospacing="0" w:after="0" w:afterAutospacing="0"/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«Существенных результатов исправления реестровых ошибок позволяют достичь комплексные кадастровые работы.  В 2025 году такие работы будет проводить филиал ППК «</w:t>
      </w:r>
      <w:proofErr w:type="spellStart"/>
      <w:r w:rsidRPr="00270A05">
        <w:rPr>
          <w:rFonts w:ascii="Tinos" w:eastAsia="Tinos" w:hAnsi="Tinos" w:cs="Tinos"/>
          <w:sz w:val="20"/>
        </w:rPr>
        <w:t>Роскадастр</w:t>
      </w:r>
      <w:proofErr w:type="spellEnd"/>
      <w:r w:rsidRPr="00270A05">
        <w:rPr>
          <w:rFonts w:ascii="Tinos" w:eastAsia="Tinos" w:hAnsi="Tinos" w:cs="Tinos"/>
          <w:sz w:val="20"/>
        </w:rPr>
        <w:t xml:space="preserve">» по Новосибирской области, планируется охватить территорию 125 кадастровых кварталов, что позволит внести в Единый государственный реестр недвижимости точные сведения о более 20 тысячах объектах, уточнить их границы и исправить реестровые ошибки», - сообщила руководитель Управления </w:t>
      </w:r>
      <w:proofErr w:type="spellStart"/>
      <w:r w:rsidRPr="00270A05">
        <w:rPr>
          <w:rFonts w:ascii="Tinos" w:eastAsia="Tinos" w:hAnsi="Tinos" w:cs="Tinos"/>
          <w:sz w:val="20"/>
        </w:rPr>
        <w:t>Росреестра</w:t>
      </w:r>
      <w:proofErr w:type="spellEnd"/>
      <w:r w:rsidRPr="00270A05">
        <w:rPr>
          <w:rFonts w:ascii="Tinos" w:eastAsia="Tinos" w:hAnsi="Tinos" w:cs="Tinos"/>
          <w:sz w:val="20"/>
        </w:rPr>
        <w:t xml:space="preserve"> по Новосибирской области </w:t>
      </w:r>
      <w:r w:rsidRPr="00270A05">
        <w:rPr>
          <w:rFonts w:ascii="Tinos" w:eastAsia="Tinos" w:hAnsi="Tinos" w:cs="Tinos"/>
          <w:b/>
          <w:sz w:val="20"/>
        </w:rPr>
        <w:t xml:space="preserve">Светлана </w:t>
      </w:r>
      <w:proofErr w:type="spellStart"/>
      <w:r w:rsidRPr="00270A05">
        <w:rPr>
          <w:rFonts w:ascii="Tinos" w:eastAsia="Tinos" w:hAnsi="Tinos" w:cs="Tinos"/>
          <w:b/>
          <w:sz w:val="20"/>
        </w:rPr>
        <w:t>Рягузова</w:t>
      </w:r>
      <w:proofErr w:type="spellEnd"/>
      <w:r w:rsidRPr="00270A05">
        <w:rPr>
          <w:rFonts w:ascii="Tinos" w:eastAsia="Tinos" w:hAnsi="Tinos" w:cs="Tinos"/>
          <w:sz w:val="20"/>
        </w:rPr>
        <w:t xml:space="preserve">.  </w:t>
      </w:r>
    </w:p>
    <w:p w:rsidR="00270A05" w:rsidRPr="00270A05" w:rsidRDefault="00270A05" w:rsidP="00270A05">
      <w:pPr>
        <w:pStyle w:val="a7"/>
        <w:spacing w:before="0" w:beforeAutospacing="0" w:after="0" w:afterAutospacing="0"/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Напомним, что реестровая ошибка может быть исправлена в рамках проведения учетно-регистрационных действий, а также по отдельному заявлению самого правообладателя. Для этого необходимо направить в </w:t>
      </w:r>
      <w:proofErr w:type="spellStart"/>
      <w:r w:rsidRPr="00270A05">
        <w:rPr>
          <w:rFonts w:ascii="Tinos" w:eastAsia="Tinos" w:hAnsi="Tinos" w:cs="Tinos"/>
          <w:sz w:val="20"/>
        </w:rPr>
        <w:t>Росреестр</w:t>
      </w:r>
      <w:proofErr w:type="spellEnd"/>
      <w:r w:rsidRPr="00270A05">
        <w:rPr>
          <w:rFonts w:ascii="Tinos" w:eastAsia="Tinos" w:hAnsi="Tinos" w:cs="Tinos"/>
          <w:sz w:val="20"/>
        </w:rPr>
        <w:t xml:space="preserve"> письменное обращение о наличии в ЕГРН реестровой ошибки с указанием кадастрового номера объекта недвижимости любым удобным способом: </w:t>
      </w:r>
      <w:hyperlink r:id="rId13" w:tooltip="https://rosreestr.gov.ru/feedback/poryadok-rassmotreniya/" w:history="1">
        <w:r w:rsidRPr="00270A05">
          <w:rPr>
            <w:rStyle w:val="a4"/>
            <w:rFonts w:ascii="Tinos" w:eastAsia="Tinos" w:hAnsi="Tinos" w:cs="Tinos"/>
            <w:sz w:val="20"/>
          </w:rPr>
          <w:t>лично</w:t>
        </w:r>
      </w:hyperlink>
      <w:r w:rsidRPr="00270A05">
        <w:rPr>
          <w:rFonts w:ascii="Tinos" w:eastAsia="Tinos" w:hAnsi="Tinos" w:cs="Tinos"/>
          <w:sz w:val="20"/>
        </w:rPr>
        <w:t xml:space="preserve">, через официальный сайт </w:t>
      </w:r>
      <w:proofErr w:type="spellStart"/>
      <w:r w:rsidRPr="00270A05">
        <w:rPr>
          <w:rFonts w:ascii="Tinos" w:eastAsia="Tinos" w:hAnsi="Tinos" w:cs="Tinos"/>
          <w:sz w:val="20"/>
        </w:rPr>
        <w:t>Росреестра</w:t>
      </w:r>
      <w:proofErr w:type="spellEnd"/>
      <w:r w:rsidRPr="00270A05">
        <w:rPr>
          <w:rFonts w:ascii="Tinos" w:eastAsia="Tinos" w:hAnsi="Tinos" w:cs="Tinos"/>
          <w:sz w:val="20"/>
        </w:rPr>
        <w:t xml:space="preserve"> </w:t>
      </w:r>
      <w:r w:rsidRPr="00270A05">
        <w:rPr>
          <w:rFonts w:ascii="Tinos" w:eastAsia="Tinos" w:hAnsi="Tinos" w:cs="Tinos"/>
          <w:color w:val="292C2F"/>
          <w:sz w:val="20"/>
        </w:rPr>
        <w:t>путем заполнения </w:t>
      </w:r>
      <w:hyperlink r:id="rId14" w:tooltip="https://rosreestr.gov.ru/eservices/services/tickets/" w:history="1">
        <w:r w:rsidRPr="00270A05">
          <w:rPr>
            <w:rStyle w:val="a4"/>
            <w:rFonts w:ascii="Tinos" w:eastAsia="Tinos" w:hAnsi="Tinos" w:cs="Tinos"/>
            <w:sz w:val="20"/>
          </w:rPr>
          <w:t>специальной формы</w:t>
        </w:r>
      </w:hyperlink>
      <w:r w:rsidRPr="00270A05">
        <w:rPr>
          <w:rFonts w:ascii="Tinos" w:eastAsia="Tinos" w:hAnsi="Tinos" w:cs="Tinos"/>
          <w:sz w:val="20"/>
        </w:rPr>
        <w:t xml:space="preserve">, либо с помощью </w:t>
      </w:r>
      <w:hyperlink r:id="rId15" w:tooltip="https://rosreestr.gov.ru/open-service/poleznye-ssylki/gosuslugi-reshaem-vmeste/" w:history="1">
        <w:r w:rsidRPr="00270A05">
          <w:rPr>
            <w:rStyle w:val="a4"/>
            <w:rFonts w:ascii="Tinos" w:eastAsia="Tinos" w:hAnsi="Tinos" w:cs="Tinos"/>
            <w:sz w:val="20"/>
          </w:rPr>
          <w:t>Платформы обратной связи</w:t>
        </w:r>
      </w:hyperlink>
      <w:bookmarkStart w:id="1" w:name="undefined"/>
      <w:bookmarkEnd w:id="1"/>
      <w:r w:rsidRPr="00270A05">
        <w:rPr>
          <w:rFonts w:ascii="Tinos" w:eastAsia="Tinos" w:hAnsi="Tinos" w:cs="Tinos"/>
          <w:sz w:val="20"/>
        </w:rPr>
        <w:t>. Услуга по исправлению реестровой ошибки будет оказана бесплатно.</w:t>
      </w:r>
    </w:p>
    <w:p w:rsidR="00270A05" w:rsidRPr="00270A05" w:rsidRDefault="00270A05" w:rsidP="00270A05">
      <w:pPr>
        <w:pStyle w:val="a7"/>
        <w:spacing w:before="0" w:beforeAutospacing="0" w:after="0" w:afterAutospacing="0"/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Реестровая ошибка — это ошибочные сведения, перенесенные в Единый государственный реестр недвижимости (ЕГРН) из документов, представленных в </w:t>
      </w:r>
      <w:proofErr w:type="spellStart"/>
      <w:r w:rsidRPr="00270A05">
        <w:rPr>
          <w:rFonts w:ascii="Tinos" w:eastAsia="Tinos" w:hAnsi="Tinos" w:cs="Tinos"/>
          <w:sz w:val="20"/>
        </w:rPr>
        <w:t>Росреестр</w:t>
      </w:r>
      <w:proofErr w:type="spellEnd"/>
      <w:r w:rsidRPr="00270A05">
        <w:rPr>
          <w:rFonts w:ascii="Tinos" w:eastAsia="Tinos" w:hAnsi="Tinos" w:cs="Tinos"/>
          <w:sz w:val="20"/>
        </w:rPr>
        <w:t>: межевой план, технический план, карта-план территории, акт обследования и т.д. Такие ошибки возникают из</w:t>
      </w:r>
      <w:r w:rsidRPr="00270A05">
        <w:rPr>
          <w:rFonts w:ascii="Tinos" w:eastAsia="Tinos" w:hAnsi="Tinos" w:cs="Tinos"/>
          <w:sz w:val="20"/>
        </w:rPr>
        <w:noBreakHyphen/>
      </w:r>
      <w:proofErr w:type="gramStart"/>
      <w:r w:rsidRPr="00270A05">
        <w:rPr>
          <w:rFonts w:ascii="Tinos" w:eastAsia="Tinos" w:hAnsi="Tinos" w:cs="Tinos"/>
          <w:sz w:val="20"/>
        </w:rPr>
        <w:t>за  погрешностей</w:t>
      </w:r>
      <w:proofErr w:type="gramEnd"/>
      <w:r w:rsidRPr="00270A05">
        <w:rPr>
          <w:rFonts w:ascii="Tinos" w:eastAsia="Tinos" w:hAnsi="Tinos" w:cs="Tinos"/>
          <w:sz w:val="20"/>
        </w:rPr>
        <w:t>, допущенных кадастровым инженером, или из</w:t>
      </w:r>
      <w:r w:rsidRPr="00270A05">
        <w:rPr>
          <w:rFonts w:ascii="Tinos" w:eastAsia="Tinos" w:hAnsi="Tinos" w:cs="Tinos"/>
          <w:sz w:val="20"/>
        </w:rPr>
        <w:noBreakHyphen/>
        <w:t>за наличия ошибок в документах, направленных в </w:t>
      </w:r>
      <w:proofErr w:type="spellStart"/>
      <w:r w:rsidRPr="00270A05">
        <w:rPr>
          <w:rFonts w:ascii="Tinos" w:eastAsia="Tinos" w:hAnsi="Tinos" w:cs="Tinos"/>
          <w:sz w:val="20"/>
        </w:rPr>
        <w:t>Росреестр</w:t>
      </w:r>
      <w:proofErr w:type="spellEnd"/>
      <w:r w:rsidRPr="00270A05">
        <w:rPr>
          <w:rFonts w:ascii="Tinos" w:eastAsia="Tinos" w:hAnsi="Tinos" w:cs="Tinos"/>
          <w:sz w:val="20"/>
        </w:rPr>
        <w:t xml:space="preserve"> в порядке информационного взаимодействия. Выявить реестровую ошибку можно при осуществлении учётно-регистрационных действий или при внесении в ЕГРН сведений о местоположении объектов реестра границ.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</w:p>
    <w:p w:rsidR="00270A05" w:rsidRPr="00270A05" w:rsidRDefault="00270A05" w:rsidP="00270A05">
      <w:pPr>
        <w:ind w:firstLine="709"/>
        <w:jc w:val="right"/>
        <w:rPr>
          <w:rFonts w:ascii="Segoe UI" w:hAnsi="Segoe UI" w:cs="Segoe UI"/>
          <w:b/>
          <w:color w:val="009AFF"/>
          <w:sz w:val="22"/>
        </w:rPr>
      </w:pPr>
      <w:proofErr w:type="spellStart"/>
      <w:r w:rsidRPr="00270A05">
        <w:rPr>
          <w:rFonts w:ascii="Segoe UI" w:hAnsi="Segoe UI" w:cs="Segoe UI"/>
          <w:b/>
          <w:color w:val="009AFF"/>
          <w:sz w:val="22"/>
        </w:rPr>
        <w:t>Росреестр</w:t>
      </w:r>
      <w:proofErr w:type="spellEnd"/>
      <w:r w:rsidRPr="00270A05">
        <w:rPr>
          <w:rFonts w:ascii="Segoe UI" w:hAnsi="Segoe UI" w:cs="Segoe UI"/>
          <w:b/>
          <w:color w:val="009AFF"/>
          <w:sz w:val="22"/>
        </w:rPr>
        <w:t xml:space="preserve"> разъясняет</w:t>
      </w:r>
    </w:p>
    <w:p w:rsidR="00270A05" w:rsidRPr="00270A05" w:rsidRDefault="00270A05" w:rsidP="00270A05">
      <w:pPr>
        <w:spacing w:line="360" w:lineRule="auto"/>
        <w:ind w:firstLine="709"/>
        <w:jc w:val="both"/>
        <w:rPr>
          <w:sz w:val="20"/>
        </w:rPr>
      </w:pPr>
    </w:p>
    <w:p w:rsidR="00270A05" w:rsidRPr="00270A05" w:rsidRDefault="00270A05" w:rsidP="00270A05">
      <w:pPr>
        <w:jc w:val="center"/>
        <w:rPr>
          <w:rFonts w:ascii="Tinos" w:hAnsi="Tinos" w:cs="Tinos"/>
          <w:b/>
          <w:sz w:val="20"/>
        </w:rPr>
      </w:pPr>
      <w:r w:rsidRPr="00270A05">
        <w:rPr>
          <w:rFonts w:ascii="Segoe UI" w:hAnsi="Segoe UI" w:cs="Segoe UI"/>
          <w:b/>
          <w:sz w:val="22"/>
          <w:szCs w:val="28"/>
        </w:rPr>
        <w:t xml:space="preserve">Больше 600 домовладений новосибирских садоводов </w:t>
      </w:r>
      <w:r w:rsidRPr="00270A05">
        <w:rPr>
          <w:rFonts w:ascii="Tinos" w:eastAsia="Tinos" w:hAnsi="Tinos" w:cs="Tinos"/>
          <w:b/>
          <w:sz w:val="20"/>
        </w:rPr>
        <w:t>планируют газифицировать в 2025 году</w:t>
      </w:r>
    </w:p>
    <w:p w:rsidR="00270A05" w:rsidRPr="00270A05" w:rsidRDefault="00270A05" w:rsidP="00270A05">
      <w:pPr>
        <w:jc w:val="both"/>
        <w:rPr>
          <w:rFonts w:ascii="Tinos" w:hAnsi="Tinos" w:cs="Tinos"/>
          <w:sz w:val="20"/>
        </w:rPr>
      </w:pP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 xml:space="preserve">С 2024 года садоводы региона могут бесплатно подвести газ к границам своего земельного участка в рамках программы </w:t>
      </w:r>
      <w:proofErr w:type="spellStart"/>
      <w:r w:rsidRPr="00270A05">
        <w:rPr>
          <w:rFonts w:ascii="Tinos" w:eastAsia="Tinos" w:hAnsi="Tinos" w:cs="Tinos"/>
          <w:sz w:val="20"/>
        </w:rPr>
        <w:t>догазификации</w:t>
      </w:r>
      <w:proofErr w:type="spellEnd"/>
      <w:r w:rsidRPr="00270A05">
        <w:rPr>
          <w:rFonts w:ascii="Tinos" w:eastAsia="Tinos" w:hAnsi="Tinos" w:cs="Tinos"/>
          <w:sz w:val="20"/>
        </w:rPr>
        <w:t xml:space="preserve"> садовых некоммерческих товариществ (СНТ). Новосибирский </w:t>
      </w:r>
      <w:proofErr w:type="spellStart"/>
      <w:r w:rsidRPr="00270A05">
        <w:rPr>
          <w:rFonts w:ascii="Tinos" w:eastAsia="Tinos" w:hAnsi="Tinos" w:cs="Tinos"/>
          <w:sz w:val="20"/>
        </w:rPr>
        <w:t>Росреестр</w:t>
      </w:r>
      <w:proofErr w:type="spellEnd"/>
      <w:r w:rsidRPr="00270A05">
        <w:rPr>
          <w:rFonts w:ascii="Tinos" w:eastAsia="Tinos" w:hAnsi="Tinos" w:cs="Tinos"/>
          <w:sz w:val="20"/>
        </w:rPr>
        <w:t xml:space="preserve"> в рамках своих компетенций взаимодействует с органами власти, органами местного самоуправления и региональным оператором газификации с целью успешной реализации программы.</w:t>
      </w:r>
    </w:p>
    <w:p w:rsidR="00270A05" w:rsidRPr="00270A05" w:rsidRDefault="00270A05" w:rsidP="00270A05">
      <w:pPr>
        <w:spacing w:line="276" w:lineRule="auto"/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i/>
          <w:sz w:val="20"/>
        </w:rPr>
        <w:t xml:space="preserve">«В рамках программы социальной газификации новосибирским </w:t>
      </w:r>
      <w:proofErr w:type="spellStart"/>
      <w:r w:rsidRPr="00270A05">
        <w:rPr>
          <w:rFonts w:ascii="Tinos" w:eastAsia="Tinos" w:hAnsi="Tinos" w:cs="Tinos"/>
          <w:i/>
          <w:sz w:val="20"/>
        </w:rPr>
        <w:t>Росреестром</w:t>
      </w:r>
      <w:proofErr w:type="spellEnd"/>
      <w:r w:rsidRPr="00270A05">
        <w:rPr>
          <w:rFonts w:ascii="Tinos" w:eastAsia="Tinos" w:hAnsi="Tinos" w:cs="Tinos"/>
          <w:i/>
          <w:sz w:val="20"/>
        </w:rPr>
        <w:t xml:space="preserve"> оформлена </w:t>
      </w:r>
      <w:r w:rsidRPr="00270A05">
        <w:rPr>
          <w:rFonts w:ascii="Tinos" w:eastAsia="Tinos" w:hAnsi="Tinos" w:cs="Tinos"/>
          <w:bCs/>
          <w:i/>
          <w:sz w:val="20"/>
        </w:rPr>
        <w:t>1 181</w:t>
      </w:r>
      <w:r w:rsidRPr="00270A05">
        <w:rPr>
          <w:rFonts w:ascii="Tinos" w:eastAsia="Tinos" w:hAnsi="Tinos" w:cs="Tinos"/>
          <w:i/>
          <w:sz w:val="20"/>
        </w:rPr>
        <w:t xml:space="preserve"> сеть газораспределения»,</w:t>
      </w:r>
      <w:r w:rsidRPr="00270A05">
        <w:rPr>
          <w:rFonts w:ascii="Tinos" w:eastAsia="Tinos" w:hAnsi="Tinos" w:cs="Tinos"/>
          <w:sz w:val="20"/>
        </w:rPr>
        <w:t xml:space="preserve"> - сообщила заместитель руководителя Управления </w:t>
      </w:r>
      <w:proofErr w:type="spellStart"/>
      <w:r w:rsidRPr="00270A05">
        <w:rPr>
          <w:rFonts w:ascii="Tinos" w:eastAsia="Tinos" w:hAnsi="Tinos" w:cs="Tinos"/>
          <w:sz w:val="20"/>
        </w:rPr>
        <w:t>Росреестра</w:t>
      </w:r>
      <w:proofErr w:type="spellEnd"/>
      <w:r w:rsidRPr="00270A05">
        <w:rPr>
          <w:rFonts w:ascii="Tinos" w:eastAsia="Tinos" w:hAnsi="Tinos" w:cs="Tinos"/>
          <w:sz w:val="20"/>
        </w:rPr>
        <w:t xml:space="preserve"> по Новосибирской области </w:t>
      </w:r>
      <w:r w:rsidRPr="00270A05">
        <w:rPr>
          <w:rFonts w:ascii="Tinos" w:eastAsia="Tinos" w:hAnsi="Tinos" w:cs="Tinos"/>
          <w:b/>
          <w:sz w:val="20"/>
        </w:rPr>
        <w:t xml:space="preserve">Наталья </w:t>
      </w:r>
      <w:proofErr w:type="spellStart"/>
      <w:r w:rsidRPr="00270A05">
        <w:rPr>
          <w:rFonts w:ascii="Tinos" w:eastAsia="Tinos" w:hAnsi="Tinos" w:cs="Tinos"/>
          <w:b/>
          <w:sz w:val="20"/>
        </w:rPr>
        <w:t>Ивчатова</w:t>
      </w:r>
      <w:proofErr w:type="spellEnd"/>
      <w:r w:rsidRPr="00270A05">
        <w:rPr>
          <w:rFonts w:ascii="Tinos" w:eastAsia="Tinos" w:hAnsi="Tinos" w:cs="Tinos"/>
          <w:sz w:val="20"/>
        </w:rPr>
        <w:t>.</w:t>
      </w:r>
      <w:r w:rsidRPr="00270A05">
        <w:rPr>
          <w:rFonts w:ascii="Tinos" w:eastAsia="Tinos" w:hAnsi="Tinos" w:cs="Tinos"/>
          <w:sz w:val="20"/>
        </w:rPr>
        <w:tab/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Важно отметить, что для подведения газа к участку необходимо выполнить ряд условий, первое из которых – расположение СНТ в границах газифицированного населенного пункта.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«</w:t>
      </w:r>
      <w:r w:rsidRPr="00270A05">
        <w:rPr>
          <w:rFonts w:ascii="Tinos" w:eastAsia="Tinos" w:hAnsi="Tinos" w:cs="Tinos"/>
          <w:i/>
          <w:sz w:val="20"/>
        </w:rPr>
        <w:t xml:space="preserve">В Новосибирской области выполняется работа по </w:t>
      </w:r>
      <w:proofErr w:type="spellStart"/>
      <w:r w:rsidRPr="00270A05">
        <w:rPr>
          <w:rFonts w:ascii="Tinos" w:eastAsia="Tinos" w:hAnsi="Tinos" w:cs="Tinos"/>
          <w:i/>
          <w:sz w:val="20"/>
        </w:rPr>
        <w:t>догазификации</w:t>
      </w:r>
      <w:proofErr w:type="spellEnd"/>
      <w:r w:rsidRPr="00270A05">
        <w:rPr>
          <w:rFonts w:ascii="Tinos" w:eastAsia="Tinos" w:hAnsi="Tinos" w:cs="Tinos"/>
          <w:i/>
          <w:sz w:val="20"/>
        </w:rPr>
        <w:t xml:space="preserve"> СНТ, расположенных на территории уже газифицированных населенных пунктов. Сформирован </w:t>
      </w:r>
      <w:proofErr w:type="spellStart"/>
      <w:r w:rsidRPr="00270A05">
        <w:rPr>
          <w:rFonts w:ascii="Tinos" w:eastAsia="Tinos" w:hAnsi="Tinos" w:cs="Tinos"/>
          <w:i/>
          <w:sz w:val="20"/>
        </w:rPr>
        <w:t>пообъектный</w:t>
      </w:r>
      <w:proofErr w:type="spellEnd"/>
      <w:r w:rsidRPr="00270A05">
        <w:rPr>
          <w:rFonts w:ascii="Tinos" w:eastAsia="Tinos" w:hAnsi="Tinos" w:cs="Tinos"/>
          <w:i/>
          <w:sz w:val="20"/>
        </w:rPr>
        <w:t xml:space="preserve"> план-график </w:t>
      </w:r>
      <w:proofErr w:type="spellStart"/>
      <w:r w:rsidRPr="00270A05">
        <w:rPr>
          <w:rFonts w:ascii="Tinos" w:eastAsia="Tinos" w:hAnsi="Tinos" w:cs="Tinos"/>
          <w:i/>
          <w:sz w:val="20"/>
        </w:rPr>
        <w:t>догазификации</w:t>
      </w:r>
      <w:proofErr w:type="spellEnd"/>
      <w:r w:rsidRPr="00270A05">
        <w:rPr>
          <w:rFonts w:ascii="Tinos" w:eastAsia="Tinos" w:hAnsi="Tinos" w:cs="Tinos"/>
          <w:i/>
          <w:sz w:val="20"/>
        </w:rPr>
        <w:t xml:space="preserve"> домовладений в СНТ, который утвержден в рамках региональной программы газификации жилищно-коммунального хозяйства, промышленных и иных организаций на территории Новосибирской области 5 ноября 2024 года. План-график предусматривает создание технической возможности подключения до 2030 года для 8 054 домовладений в 236 СНТ. В 2025 году начнется работа по </w:t>
      </w:r>
      <w:proofErr w:type="spellStart"/>
      <w:r w:rsidRPr="00270A05">
        <w:rPr>
          <w:rFonts w:ascii="Tinos" w:eastAsia="Tinos" w:hAnsi="Tinos" w:cs="Tinos"/>
          <w:i/>
          <w:sz w:val="20"/>
        </w:rPr>
        <w:t>догазификации</w:t>
      </w:r>
      <w:proofErr w:type="spellEnd"/>
      <w:r w:rsidRPr="00270A05">
        <w:rPr>
          <w:rFonts w:ascii="Tinos" w:eastAsia="Tinos" w:hAnsi="Tinos" w:cs="Tinos"/>
          <w:i/>
          <w:sz w:val="20"/>
        </w:rPr>
        <w:t xml:space="preserve"> 663 домовладений на территории 22 СНТ, расположенных на территории дачного поселка </w:t>
      </w:r>
      <w:proofErr w:type="spellStart"/>
      <w:r w:rsidRPr="00270A05">
        <w:rPr>
          <w:rFonts w:ascii="Tinos" w:eastAsia="Tinos" w:hAnsi="Tinos" w:cs="Tinos"/>
          <w:i/>
          <w:sz w:val="20"/>
        </w:rPr>
        <w:t>Мочище</w:t>
      </w:r>
      <w:proofErr w:type="spellEnd"/>
      <w:r w:rsidRPr="00270A05">
        <w:rPr>
          <w:rFonts w:ascii="Tinos" w:eastAsia="Tinos" w:hAnsi="Tinos" w:cs="Tinos"/>
          <w:i/>
          <w:sz w:val="20"/>
        </w:rPr>
        <w:t xml:space="preserve"> Новосибирского района, Бердска, </w:t>
      </w:r>
      <w:proofErr w:type="spellStart"/>
      <w:r w:rsidRPr="00270A05">
        <w:rPr>
          <w:rFonts w:ascii="Tinos" w:eastAsia="Tinos" w:hAnsi="Tinos" w:cs="Tinos"/>
          <w:i/>
          <w:sz w:val="20"/>
        </w:rPr>
        <w:t>Искитима</w:t>
      </w:r>
      <w:proofErr w:type="spellEnd"/>
      <w:r w:rsidRPr="00270A05">
        <w:rPr>
          <w:rFonts w:ascii="Tinos" w:eastAsia="Tinos" w:hAnsi="Tinos" w:cs="Tinos"/>
          <w:i/>
          <w:sz w:val="20"/>
        </w:rPr>
        <w:t xml:space="preserve"> и Новосибирска</w:t>
      </w:r>
      <w:r w:rsidRPr="00270A05">
        <w:rPr>
          <w:rFonts w:ascii="Tinos" w:eastAsia="Tinos" w:hAnsi="Tinos" w:cs="Tinos"/>
          <w:sz w:val="20"/>
        </w:rPr>
        <w:t xml:space="preserve">», – сообщил </w:t>
      </w:r>
      <w:r w:rsidRPr="00270A05">
        <w:rPr>
          <w:rFonts w:ascii="Tinos" w:eastAsia="Tinos" w:hAnsi="Tinos" w:cs="Tinos"/>
          <w:b/>
          <w:sz w:val="20"/>
        </w:rPr>
        <w:t>заместитель начальника отдела энергетики и газификации министерства ЖКХ и энергетики Новосибирской области Дмитрий Сапожков</w:t>
      </w:r>
      <w:r w:rsidRPr="00270A05">
        <w:rPr>
          <w:rFonts w:ascii="Tinos" w:eastAsia="Tinos" w:hAnsi="Tinos" w:cs="Tinos"/>
          <w:sz w:val="20"/>
        </w:rPr>
        <w:t>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 xml:space="preserve">Актуализированный план-график </w:t>
      </w:r>
      <w:proofErr w:type="spellStart"/>
      <w:r w:rsidRPr="00270A05">
        <w:rPr>
          <w:rFonts w:ascii="Tinos" w:eastAsia="Tinos" w:hAnsi="Tinos" w:cs="Tinos"/>
          <w:sz w:val="20"/>
        </w:rPr>
        <w:t>догазификации</w:t>
      </w:r>
      <w:proofErr w:type="spellEnd"/>
      <w:r w:rsidRPr="00270A05">
        <w:rPr>
          <w:rFonts w:ascii="Tinos" w:eastAsia="Tinos" w:hAnsi="Tinos" w:cs="Tinos"/>
          <w:sz w:val="20"/>
        </w:rPr>
        <w:t xml:space="preserve"> СНТ размещен на региональной вкладке официального </w:t>
      </w:r>
      <w:hyperlink r:id="rId16" w:tooltip="https://rosreestr.gov.ru/open-service/statistika-i-analitika/informatsiya-ob-snt-popadayushchikh-v-programmu-gazifikatsii/" w:history="1">
        <w:r w:rsidRPr="00270A05">
          <w:rPr>
            <w:rStyle w:val="a4"/>
            <w:rFonts w:ascii="Tinos" w:eastAsia="Tinos" w:hAnsi="Tinos" w:cs="Tinos"/>
            <w:sz w:val="20"/>
          </w:rPr>
          <w:t>сайта</w:t>
        </w:r>
      </w:hyperlink>
      <w:r w:rsidRPr="00270A05">
        <w:rPr>
          <w:rFonts w:ascii="Tinos" w:eastAsia="Tinos" w:hAnsi="Tinos" w:cs="Tinos"/>
          <w:sz w:val="20"/>
        </w:rPr>
        <w:t xml:space="preserve"> </w:t>
      </w:r>
      <w:proofErr w:type="spellStart"/>
      <w:r w:rsidRPr="00270A05">
        <w:rPr>
          <w:rFonts w:ascii="Tinos" w:eastAsia="Tinos" w:hAnsi="Tinos" w:cs="Tinos"/>
          <w:sz w:val="20"/>
        </w:rPr>
        <w:t>Росреестра</w:t>
      </w:r>
      <w:proofErr w:type="spellEnd"/>
      <w:r w:rsidRPr="00270A05">
        <w:rPr>
          <w:rFonts w:ascii="Tinos" w:eastAsia="Tinos" w:hAnsi="Tinos" w:cs="Tinos"/>
          <w:sz w:val="20"/>
        </w:rPr>
        <w:t xml:space="preserve"> и на </w:t>
      </w:r>
      <w:hyperlink r:id="rId17" w:tooltip="https://mjkh.nso.ru/page/6952" w:history="1">
        <w:r w:rsidRPr="00270A05">
          <w:rPr>
            <w:rStyle w:val="a4"/>
            <w:rFonts w:ascii="Tinos" w:eastAsia="Tinos" w:hAnsi="Tinos" w:cs="Tinos"/>
            <w:sz w:val="20"/>
          </w:rPr>
          <w:t>сайте</w:t>
        </w:r>
      </w:hyperlink>
      <w:r w:rsidRPr="00270A05">
        <w:rPr>
          <w:rFonts w:ascii="Tinos" w:eastAsia="Tinos" w:hAnsi="Tinos" w:cs="Tinos"/>
          <w:sz w:val="20"/>
        </w:rPr>
        <w:t xml:space="preserve"> министерства ЖКХ и энергетики Новосибирской области. Каждый может узнать, входит ли его домовладение в перечень объектов, а также о сроках запланированных работ. 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Решение о включении в программу принимается на общем собрании членов товарищества. Заявку могут подать собственники самостоятельно или представитель СНТ с приложением протокола общего собрания.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Для заключения договора о техническом присоединении заявителю нужно приложить к заявке схему с указанием расположения планируемого к подключению дома и границы участка, на котором он расположен. Кроме того, сведения о правах на жилой дом и земельный участок должны быть внесены в Единый государственный реестр недвижимости (ЕГРН), что подтверждается соответствующими выписками.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 xml:space="preserve">Возможность подключиться к газу есть только у жилых домов – капитальных строений, пригодных для постоянного проживания. В случае если дом имеет статус «садовый», может понадобиться процедура признания дома жилым. Решение о признании садового дома жилым принимает администрация населенного пункта, в границах которого расположен дом. 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Если права на земельный участок не зарегистрированы, до 1 марта 2031 года члены СНТ могут бесплатно оформить находящийся в государственной или муниципальной собственности участок без проведения торгов.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lastRenderedPageBreak/>
        <w:t xml:space="preserve">Информацию о наличии или отсутствии сведений о регистрации прав на дом и земельный участок можно получить с помощью выписки из ЕГРН. Запросить документ можно на </w:t>
      </w:r>
      <w:hyperlink r:id="rId18" w:tooltip="https://www.gosuslugi.ru/" w:history="1">
        <w:r w:rsidRPr="00270A05">
          <w:rPr>
            <w:rStyle w:val="a4"/>
            <w:rFonts w:ascii="Tinos" w:eastAsia="Tinos" w:hAnsi="Tinos" w:cs="Tinos"/>
            <w:sz w:val="20"/>
          </w:rPr>
          <w:t>портале</w:t>
        </w:r>
      </w:hyperlink>
      <w:r w:rsidRPr="00270A05">
        <w:rPr>
          <w:rFonts w:ascii="Tinos" w:eastAsia="Tinos" w:hAnsi="Tinos" w:cs="Tinos"/>
          <w:sz w:val="20"/>
        </w:rPr>
        <w:t xml:space="preserve"> </w:t>
      </w:r>
      <w:proofErr w:type="spellStart"/>
      <w:r w:rsidRPr="00270A05">
        <w:rPr>
          <w:rFonts w:ascii="Tinos" w:eastAsia="Tinos" w:hAnsi="Tinos" w:cs="Tinos"/>
          <w:sz w:val="20"/>
        </w:rPr>
        <w:t>Госуслуг</w:t>
      </w:r>
      <w:proofErr w:type="spellEnd"/>
      <w:r w:rsidRPr="00270A05">
        <w:rPr>
          <w:rFonts w:ascii="Tinos" w:eastAsia="Tinos" w:hAnsi="Tinos" w:cs="Tinos"/>
          <w:sz w:val="20"/>
        </w:rPr>
        <w:t xml:space="preserve">, в офисах </w:t>
      </w:r>
      <w:hyperlink r:id="rId19" w:tooltip="https://www.mfc-nso.ru/" w:history="1">
        <w:r w:rsidRPr="00270A05">
          <w:rPr>
            <w:rStyle w:val="a4"/>
            <w:rFonts w:ascii="Tinos" w:eastAsia="Tinos" w:hAnsi="Tinos" w:cs="Tinos"/>
            <w:sz w:val="20"/>
          </w:rPr>
          <w:t>МФЦ</w:t>
        </w:r>
      </w:hyperlink>
      <w:r w:rsidRPr="00270A05">
        <w:rPr>
          <w:rFonts w:ascii="Tinos" w:eastAsia="Tinos" w:hAnsi="Tinos" w:cs="Tinos"/>
          <w:sz w:val="20"/>
        </w:rPr>
        <w:t xml:space="preserve"> или в региональном </w:t>
      </w:r>
      <w:hyperlink r:id="rId20" w:tooltip="https://kadastr.ru/services/vyezdnoe-obsluzhivanie/" w:history="1">
        <w:proofErr w:type="spellStart"/>
        <w:r w:rsidRPr="00270A05">
          <w:rPr>
            <w:rStyle w:val="a4"/>
            <w:rFonts w:ascii="Tinos" w:eastAsia="Tinos" w:hAnsi="Tinos" w:cs="Tinos"/>
            <w:sz w:val="20"/>
          </w:rPr>
          <w:t>Роскадастре</w:t>
        </w:r>
        <w:proofErr w:type="spellEnd"/>
      </w:hyperlink>
      <w:r w:rsidRPr="00270A05">
        <w:rPr>
          <w:rFonts w:ascii="Tinos" w:eastAsia="Tinos" w:hAnsi="Tinos" w:cs="Tinos"/>
          <w:sz w:val="20"/>
        </w:rPr>
        <w:t>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 xml:space="preserve">Напомним, в 2021 году была запущена программа социальной газификации – возможность бесплатно провести газ до границ своих участков в населенных пунктах, расположенных в сельской местности. В 2024 году участниками программы социальной газификации стали владельцы участков в СНТ. 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proofErr w:type="spellStart"/>
      <w:r w:rsidRPr="00270A05">
        <w:rPr>
          <w:rFonts w:ascii="Tinos" w:eastAsia="Tinos" w:hAnsi="Tinos" w:cs="Tinos"/>
          <w:sz w:val="20"/>
        </w:rPr>
        <w:t>Росреестр</w:t>
      </w:r>
      <w:proofErr w:type="spellEnd"/>
      <w:r w:rsidRPr="00270A05">
        <w:rPr>
          <w:rFonts w:ascii="Tinos" w:eastAsia="Tinos" w:hAnsi="Tinos" w:cs="Tinos"/>
          <w:sz w:val="20"/>
        </w:rPr>
        <w:t xml:space="preserve"> разработал </w:t>
      </w:r>
      <w:hyperlink r:id="rId21" w:tooltip="https://rosreestr.gov.ru/upload/Doc/informatsiya/%D0%A8%D0%B0%D0%B3%D0%B8_%D0%B4%D0%BB%D1%8F_%D0%B4%D0%BE%D0%B3%D0%B0%D0%B7%D0%B8%D1%84%D0%B8%D0%BA%D0%B0%D1%86%D0%B8%D0%B8_%D0%B6%D0%B8%D0%BB%D1%8B%D1%85_%D0%B4%D0%BE%D0%BC%D0%BE%D0%B2_%D0%B2_%D0%A1%D0%9D%D0%A2." w:history="1">
        <w:r w:rsidRPr="00270A05">
          <w:rPr>
            <w:rStyle w:val="a4"/>
            <w:rFonts w:ascii="Tinos" w:eastAsia="Tinos" w:hAnsi="Tinos" w:cs="Tinos"/>
            <w:sz w:val="20"/>
          </w:rPr>
          <w:t>путеводитель для садоводов</w:t>
        </w:r>
      </w:hyperlink>
      <w:r w:rsidRPr="00270A05">
        <w:rPr>
          <w:rFonts w:ascii="Tinos" w:eastAsia="Tinos" w:hAnsi="Tinos" w:cs="Tinos"/>
          <w:sz w:val="20"/>
        </w:rPr>
        <w:t>, в которых в простой и доступной форме разъяснена процедура участия в программе.</w:t>
      </w:r>
    </w:p>
    <w:p w:rsidR="00270A05" w:rsidRPr="00270A05" w:rsidRDefault="00270A05" w:rsidP="001A6F44">
      <w:pPr>
        <w:tabs>
          <w:tab w:val="left" w:pos="700"/>
        </w:tabs>
        <w:jc w:val="both"/>
        <w:rPr>
          <w:b/>
          <w:color w:val="FF0000"/>
          <w:sz w:val="16"/>
          <w:szCs w:val="25"/>
        </w:rPr>
      </w:pPr>
    </w:p>
    <w:p w:rsidR="00270A05" w:rsidRPr="00270A05" w:rsidRDefault="00270A05" w:rsidP="001A6F44">
      <w:pPr>
        <w:tabs>
          <w:tab w:val="left" w:pos="700"/>
        </w:tabs>
        <w:jc w:val="both"/>
        <w:rPr>
          <w:b/>
          <w:color w:val="FF0000"/>
          <w:sz w:val="16"/>
          <w:szCs w:val="25"/>
        </w:rPr>
      </w:pPr>
    </w:p>
    <w:p w:rsidR="00270A05" w:rsidRPr="00270A05" w:rsidRDefault="00270A05" w:rsidP="00270A05">
      <w:pPr>
        <w:ind w:firstLine="709"/>
        <w:jc w:val="right"/>
        <w:rPr>
          <w:rFonts w:ascii="Segoe UI" w:hAnsi="Segoe UI" w:cs="Segoe UI"/>
          <w:b/>
          <w:color w:val="009AFF"/>
          <w:sz w:val="22"/>
        </w:rPr>
      </w:pPr>
      <w:r w:rsidRPr="00270A05">
        <w:rPr>
          <w:rFonts w:ascii="Segoe UI" w:hAnsi="Segoe UI" w:cs="Segoe UI"/>
          <w:b/>
          <w:color w:val="009AFF"/>
          <w:sz w:val="22"/>
        </w:rPr>
        <w:t>НСПД</w:t>
      </w:r>
    </w:p>
    <w:p w:rsidR="00270A05" w:rsidRPr="00270A05" w:rsidRDefault="00270A05" w:rsidP="00270A05">
      <w:pPr>
        <w:jc w:val="center"/>
        <w:rPr>
          <w:sz w:val="18"/>
          <w:szCs w:val="22"/>
        </w:rPr>
      </w:pPr>
    </w:p>
    <w:p w:rsidR="00270A05" w:rsidRPr="00270A05" w:rsidRDefault="00270A05" w:rsidP="00270A05">
      <w:pPr>
        <w:jc w:val="center"/>
        <w:rPr>
          <w:sz w:val="18"/>
          <w:szCs w:val="22"/>
        </w:rPr>
      </w:pPr>
    </w:p>
    <w:p w:rsidR="00270A05" w:rsidRPr="00270A05" w:rsidRDefault="00270A05" w:rsidP="00270A05">
      <w:pPr>
        <w:jc w:val="center"/>
        <w:rPr>
          <w:rFonts w:ascii="Tinos" w:hAnsi="Tinos" w:cs="Tinos"/>
          <w:b/>
          <w:sz w:val="20"/>
        </w:rPr>
      </w:pPr>
      <w:r w:rsidRPr="00270A05">
        <w:rPr>
          <w:rFonts w:ascii="Tinos" w:eastAsia="Tinos" w:hAnsi="Tinos" w:cs="Tinos"/>
          <w:b/>
          <w:sz w:val="20"/>
        </w:rPr>
        <w:t>1134 населенных пункта Новосибирской области внесены в реестр недвижимости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 xml:space="preserve">В январе 2025 года в </w:t>
      </w:r>
      <w:r w:rsidRPr="00270A05">
        <w:rPr>
          <w:rFonts w:ascii="Tinos" w:eastAsia="Tinos" w:hAnsi="Tinos" w:cs="Tinos"/>
          <w:sz w:val="20"/>
          <w:lang w:eastAsia="en-US"/>
        </w:rPr>
        <w:t xml:space="preserve">Единый государственный реестр недвижимости </w:t>
      </w:r>
      <w:r w:rsidRPr="00270A05">
        <w:rPr>
          <w:rFonts w:ascii="Tinos" w:eastAsia="Tinos" w:hAnsi="Tinos" w:cs="Tinos"/>
          <w:sz w:val="20"/>
        </w:rPr>
        <w:t>внесены сведения о границах еще 14 населенных пунктов Новосибирской области.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color w:val="000000"/>
          <w:sz w:val="20"/>
        </w:rPr>
        <w:t xml:space="preserve">По </w:t>
      </w:r>
      <w:r w:rsidRPr="00270A05">
        <w:rPr>
          <w:rFonts w:ascii="Tinos" w:eastAsia="Tinos" w:hAnsi="Tinos" w:cs="Tinos"/>
          <w:sz w:val="20"/>
          <w:lang w:eastAsia="en-US"/>
        </w:rPr>
        <w:t xml:space="preserve">состоянию на 01.02.2025 в ЕГРН содержатся сведения о границах 1134 </w:t>
      </w:r>
      <w:r w:rsidRPr="00270A05">
        <w:rPr>
          <w:rFonts w:ascii="Tinos" w:eastAsia="Tinos" w:hAnsi="Tinos" w:cs="Tinos"/>
          <w:sz w:val="20"/>
        </w:rPr>
        <w:t xml:space="preserve">населенных пунктов из 1542 </w:t>
      </w:r>
      <w:r w:rsidRPr="00270A05">
        <w:rPr>
          <w:rFonts w:ascii="Tinos" w:eastAsia="Tinos" w:hAnsi="Tinos" w:cs="Tinos"/>
          <w:sz w:val="20"/>
          <w:lang w:eastAsia="en-US"/>
        </w:rPr>
        <w:t>(73,5%).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  <w:lang w:eastAsia="en-US"/>
        </w:rPr>
        <w:t>Имеют границы: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  <w:lang w:eastAsia="en-US"/>
        </w:rPr>
        <w:t xml:space="preserve">- городские округа Новосибирск,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Искитим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>, Кольцово;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  <w:lang w:eastAsia="en-US"/>
        </w:rPr>
        <w:t xml:space="preserve">- городское поселение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Краснообск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>, известное в регионе как «ВАСХНИЛ»;</w:t>
      </w:r>
    </w:p>
    <w:p w:rsidR="00270A05" w:rsidRPr="00270A05" w:rsidRDefault="00270A05" w:rsidP="00270A05">
      <w:pPr>
        <w:pStyle w:val="ConsPlusNormal1"/>
        <w:ind w:firstLine="709"/>
        <w:jc w:val="both"/>
        <w:rPr>
          <w:rFonts w:ascii="Tinos" w:hAnsi="Tinos" w:cs="Tinos"/>
          <w:sz w:val="20"/>
          <w:szCs w:val="24"/>
        </w:rPr>
      </w:pPr>
      <w:r w:rsidRPr="00270A05">
        <w:rPr>
          <w:rFonts w:ascii="Tinos" w:eastAsia="Tinos" w:hAnsi="Tinos" w:cs="Tinos"/>
          <w:sz w:val="20"/>
          <w:szCs w:val="24"/>
          <w:lang w:eastAsia="en-US"/>
        </w:rPr>
        <w:t>- больше половины районных центров – г. Барабинск, г. Карасук,</w:t>
      </w:r>
      <w:r w:rsidRPr="00270A05">
        <w:rPr>
          <w:rFonts w:ascii="Tinos" w:eastAsia="Tinos" w:hAnsi="Tinos" w:cs="Tinos"/>
          <w:sz w:val="20"/>
          <w:szCs w:val="24"/>
          <w:lang w:eastAsia="en-US"/>
        </w:rPr>
        <w:br/>
        <w:t xml:space="preserve">г. Куйбышев, г. Купино, г. Тогучин, г. Татарск, г. Чулым, </w:t>
      </w:r>
      <w:proofErr w:type="spellStart"/>
      <w:r w:rsidRPr="00270A05">
        <w:rPr>
          <w:rFonts w:ascii="Tinos" w:eastAsia="Tinos" w:hAnsi="Tinos" w:cs="Tinos"/>
          <w:sz w:val="20"/>
          <w:szCs w:val="24"/>
          <w:lang w:eastAsia="en-US"/>
        </w:rPr>
        <w:t>р.п</w:t>
      </w:r>
      <w:proofErr w:type="spellEnd"/>
      <w:r w:rsidRPr="00270A05">
        <w:rPr>
          <w:rFonts w:ascii="Tinos" w:eastAsia="Tinos" w:hAnsi="Tinos" w:cs="Tinos"/>
          <w:sz w:val="20"/>
          <w:szCs w:val="24"/>
          <w:lang w:eastAsia="en-US"/>
        </w:rPr>
        <w:t xml:space="preserve">. Колывань, </w:t>
      </w:r>
      <w:r w:rsidRPr="00270A05">
        <w:rPr>
          <w:rFonts w:ascii="Tinos" w:eastAsia="Tinos" w:hAnsi="Tinos" w:cs="Tinos"/>
          <w:sz w:val="20"/>
          <w:szCs w:val="24"/>
          <w:lang w:eastAsia="en-US"/>
        </w:rPr>
        <w:br/>
      </w:r>
      <w:proofErr w:type="spellStart"/>
      <w:r w:rsidRPr="00270A05">
        <w:rPr>
          <w:rFonts w:ascii="Tinos" w:eastAsia="Tinos" w:hAnsi="Tinos" w:cs="Tinos"/>
          <w:sz w:val="20"/>
          <w:szCs w:val="24"/>
          <w:lang w:eastAsia="en-US"/>
        </w:rPr>
        <w:t>р.п</w:t>
      </w:r>
      <w:proofErr w:type="spellEnd"/>
      <w:r w:rsidRPr="00270A05">
        <w:rPr>
          <w:rFonts w:ascii="Tinos" w:eastAsia="Tinos" w:hAnsi="Tinos" w:cs="Tinos"/>
          <w:sz w:val="20"/>
          <w:szCs w:val="24"/>
          <w:lang w:eastAsia="en-US"/>
        </w:rPr>
        <w:t xml:space="preserve">. Коченево, </w:t>
      </w:r>
      <w:proofErr w:type="spellStart"/>
      <w:r w:rsidRPr="00270A05">
        <w:rPr>
          <w:rFonts w:ascii="Tinos" w:eastAsia="Tinos" w:hAnsi="Tinos" w:cs="Tinos"/>
          <w:sz w:val="20"/>
          <w:szCs w:val="24"/>
          <w:lang w:eastAsia="en-US"/>
        </w:rPr>
        <w:t>р.п</w:t>
      </w:r>
      <w:proofErr w:type="spellEnd"/>
      <w:r w:rsidRPr="00270A05">
        <w:rPr>
          <w:rFonts w:ascii="Tinos" w:eastAsia="Tinos" w:hAnsi="Tinos" w:cs="Tinos"/>
          <w:sz w:val="20"/>
          <w:szCs w:val="24"/>
          <w:lang w:eastAsia="en-US"/>
        </w:rPr>
        <w:t xml:space="preserve">. Краснозерское, </w:t>
      </w:r>
      <w:proofErr w:type="spellStart"/>
      <w:r w:rsidRPr="00270A05">
        <w:rPr>
          <w:rFonts w:ascii="Tinos" w:eastAsia="Tinos" w:hAnsi="Tinos" w:cs="Tinos"/>
          <w:sz w:val="20"/>
          <w:szCs w:val="24"/>
          <w:lang w:eastAsia="en-US"/>
        </w:rPr>
        <w:t>р.п</w:t>
      </w:r>
      <w:proofErr w:type="spellEnd"/>
      <w:r w:rsidRPr="00270A05">
        <w:rPr>
          <w:rFonts w:ascii="Tinos" w:eastAsia="Tinos" w:hAnsi="Tinos" w:cs="Tinos"/>
          <w:sz w:val="20"/>
          <w:szCs w:val="24"/>
          <w:lang w:eastAsia="en-US"/>
        </w:rPr>
        <w:t xml:space="preserve">. Маслянино, </w:t>
      </w:r>
      <w:proofErr w:type="spellStart"/>
      <w:r w:rsidRPr="00270A05">
        <w:rPr>
          <w:rFonts w:ascii="Tinos" w:eastAsia="Tinos" w:hAnsi="Tinos" w:cs="Tinos"/>
          <w:sz w:val="20"/>
          <w:szCs w:val="24"/>
          <w:lang w:eastAsia="en-US"/>
        </w:rPr>
        <w:t>р.п</w:t>
      </w:r>
      <w:proofErr w:type="spellEnd"/>
      <w:r w:rsidRPr="00270A05">
        <w:rPr>
          <w:rFonts w:ascii="Tinos" w:eastAsia="Tinos" w:hAnsi="Tinos" w:cs="Tinos"/>
          <w:sz w:val="20"/>
          <w:szCs w:val="24"/>
          <w:lang w:eastAsia="en-US"/>
        </w:rPr>
        <w:t xml:space="preserve">. Чистоозерное, </w:t>
      </w:r>
      <w:r w:rsidRPr="00270A05">
        <w:rPr>
          <w:rFonts w:ascii="Tinos" w:eastAsia="Tinos" w:hAnsi="Tinos" w:cs="Tinos"/>
          <w:sz w:val="20"/>
          <w:szCs w:val="24"/>
          <w:lang w:eastAsia="en-US"/>
        </w:rPr>
        <w:br/>
        <w:t>с. Венгерово, с. Здвинск, с. Убинское, с. Усть-Тарка;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  <w:lang w:eastAsia="en-US"/>
        </w:rPr>
        <w:t xml:space="preserve">- все населенные пункты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Чулымского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 района (100%);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  <w:lang w:eastAsia="en-US"/>
        </w:rPr>
        <w:t xml:space="preserve">- 90% и более - в Венгеровском, Здвинском, Карасукском,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Каргатском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, Северном, Татарском, Убинском,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Усть-Таркском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 районах;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  <w:lang w:eastAsia="en-US"/>
        </w:rPr>
        <w:t xml:space="preserve">- более 80% - в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Баганском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, Барабинском, Краснозерском,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Купинском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,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Кыштовском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,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Сузунском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,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Черепановском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 районах.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  <w:lang w:eastAsia="en-US"/>
        </w:rPr>
        <w:t>Некоторые населенные пункты нашего региона основаны более двух веков назад. В 2025 году исполняется: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  <w:lang w:eastAsia="en-US"/>
        </w:rPr>
        <w:t xml:space="preserve">- 330 лет деревне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Кругликово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Болотнинского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 района;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  <w:lang w:eastAsia="en-US"/>
        </w:rPr>
        <w:t xml:space="preserve">- 280 лет селу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Усть-Алеус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 Ордынского района;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  <w:lang w:eastAsia="en-US"/>
        </w:rPr>
        <w:t xml:space="preserve">- 275 лет деревне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Елфимово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Болотнинского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 района;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  <w:lang w:eastAsia="en-US"/>
        </w:rPr>
        <w:t xml:space="preserve">- 255 лет деревне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Барсуково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Маслянинского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 района;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  <w:lang w:eastAsia="en-US"/>
        </w:rPr>
        <w:t xml:space="preserve">- 250 лет деревне Решеты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Кочковского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 района;</w:t>
      </w:r>
    </w:p>
    <w:p w:rsidR="00270A05" w:rsidRPr="00270A05" w:rsidRDefault="00270A05" w:rsidP="00270A05">
      <w:pPr>
        <w:ind w:firstLine="709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  <w:lang w:eastAsia="en-US"/>
        </w:rPr>
        <w:t xml:space="preserve">- 220 лет деревне </w:t>
      </w:r>
      <w:proofErr w:type="spellStart"/>
      <w:r w:rsidRPr="00270A05">
        <w:rPr>
          <w:rFonts w:ascii="Tinos" w:eastAsia="Tinos" w:hAnsi="Tinos" w:cs="Tinos"/>
          <w:sz w:val="20"/>
          <w:lang w:eastAsia="en-US"/>
        </w:rPr>
        <w:t>Сургуты</w:t>
      </w:r>
      <w:proofErr w:type="spellEnd"/>
      <w:r w:rsidRPr="00270A05">
        <w:rPr>
          <w:rFonts w:ascii="Tinos" w:eastAsia="Tinos" w:hAnsi="Tinos" w:cs="Tinos"/>
          <w:sz w:val="20"/>
          <w:lang w:eastAsia="en-US"/>
        </w:rPr>
        <w:t xml:space="preserve"> Северного района.</w:t>
      </w:r>
    </w:p>
    <w:p w:rsidR="00270A05" w:rsidRPr="00270A05" w:rsidRDefault="00270A05" w:rsidP="001A6F44">
      <w:pPr>
        <w:tabs>
          <w:tab w:val="left" w:pos="700"/>
        </w:tabs>
        <w:jc w:val="both"/>
        <w:rPr>
          <w:b/>
          <w:color w:val="FF0000"/>
          <w:sz w:val="16"/>
          <w:szCs w:val="25"/>
        </w:rPr>
      </w:pPr>
    </w:p>
    <w:p w:rsidR="00270A05" w:rsidRPr="00270A05" w:rsidRDefault="00270A05" w:rsidP="001A6F44">
      <w:pPr>
        <w:tabs>
          <w:tab w:val="left" w:pos="700"/>
        </w:tabs>
        <w:jc w:val="both"/>
        <w:rPr>
          <w:b/>
          <w:color w:val="FF0000"/>
          <w:sz w:val="16"/>
          <w:szCs w:val="25"/>
        </w:rPr>
      </w:pPr>
    </w:p>
    <w:p w:rsidR="00270A05" w:rsidRPr="00270A05" w:rsidRDefault="00270A05" w:rsidP="00270A05">
      <w:pPr>
        <w:ind w:firstLine="709"/>
        <w:jc w:val="right"/>
        <w:rPr>
          <w:rFonts w:ascii="Segoe UI" w:hAnsi="Segoe UI" w:cs="Segoe UI"/>
          <w:b/>
          <w:color w:val="009AFF"/>
          <w:sz w:val="22"/>
        </w:rPr>
      </w:pPr>
      <w:proofErr w:type="spellStart"/>
      <w:r w:rsidRPr="00270A05">
        <w:rPr>
          <w:rFonts w:ascii="Segoe UI" w:hAnsi="Segoe UI" w:cs="Segoe UI"/>
          <w:b/>
          <w:color w:val="009AFF"/>
          <w:sz w:val="22"/>
        </w:rPr>
        <w:t>Росреестр</w:t>
      </w:r>
      <w:proofErr w:type="spellEnd"/>
      <w:r w:rsidRPr="00270A05">
        <w:rPr>
          <w:rFonts w:ascii="Segoe UI" w:hAnsi="Segoe UI" w:cs="Segoe UI"/>
          <w:b/>
          <w:color w:val="009AFF"/>
          <w:sz w:val="22"/>
        </w:rPr>
        <w:t xml:space="preserve"> разъясняет</w:t>
      </w:r>
    </w:p>
    <w:p w:rsidR="00270A05" w:rsidRPr="00270A05" w:rsidRDefault="00270A05" w:rsidP="00270A05">
      <w:pPr>
        <w:tabs>
          <w:tab w:val="left" w:pos="3633"/>
        </w:tabs>
        <w:jc w:val="center"/>
        <w:rPr>
          <w:b/>
          <w:color w:val="292C2F"/>
          <w:sz w:val="22"/>
          <w:szCs w:val="28"/>
        </w:rPr>
      </w:pPr>
    </w:p>
    <w:p w:rsidR="00270A05" w:rsidRPr="00270A05" w:rsidRDefault="00270A05" w:rsidP="00270A05">
      <w:pPr>
        <w:tabs>
          <w:tab w:val="left" w:pos="3633"/>
        </w:tabs>
        <w:jc w:val="center"/>
        <w:rPr>
          <w:rFonts w:ascii="Tinos" w:hAnsi="Tinos" w:cs="Tinos"/>
          <w:b/>
          <w:color w:val="000000" w:themeColor="text1"/>
          <w:sz w:val="20"/>
        </w:rPr>
      </w:pPr>
      <w:r w:rsidRPr="00270A05">
        <w:rPr>
          <w:rFonts w:ascii="Tinos" w:eastAsia="Tinos" w:hAnsi="Tinos" w:cs="Tinos"/>
          <w:b/>
          <w:color w:val="000000" w:themeColor="text1"/>
          <w:sz w:val="20"/>
        </w:rPr>
        <w:t>Хозяйственные постройки теперь можно оформить бесплатно</w:t>
      </w:r>
    </w:p>
    <w:p w:rsidR="00270A05" w:rsidRPr="00270A05" w:rsidRDefault="00270A05" w:rsidP="00270A05">
      <w:pPr>
        <w:tabs>
          <w:tab w:val="left" w:pos="3633"/>
        </w:tabs>
        <w:ind w:firstLine="709"/>
        <w:jc w:val="both"/>
        <w:rPr>
          <w:rFonts w:ascii="Tinos" w:hAnsi="Tinos" w:cs="Tinos"/>
          <w:color w:val="000000" w:themeColor="text1"/>
          <w:sz w:val="20"/>
        </w:rPr>
      </w:pPr>
    </w:p>
    <w:p w:rsidR="00270A05" w:rsidRPr="00270A05" w:rsidRDefault="00270A05" w:rsidP="00270A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nos" w:hAnsi="Tinos" w:cs="Tinos"/>
          <w:i/>
          <w:sz w:val="20"/>
        </w:rPr>
      </w:pPr>
      <w:r w:rsidRPr="00270A05">
        <w:rPr>
          <w:rFonts w:ascii="Tinos" w:eastAsia="Tinos" w:hAnsi="Tinos" w:cs="Tinos"/>
          <w:sz w:val="20"/>
        </w:rPr>
        <w:tab/>
        <w:t xml:space="preserve">В ноябре 2024 года вступили в силу изменения законодательства, </w:t>
      </w:r>
      <w:proofErr w:type="gramStart"/>
      <w:r w:rsidRPr="00270A05">
        <w:rPr>
          <w:rFonts w:ascii="Tinos" w:eastAsia="Tinos" w:hAnsi="Tinos" w:cs="Tinos"/>
          <w:sz w:val="20"/>
        </w:rPr>
        <w:t>затронувшие  порядок</w:t>
      </w:r>
      <w:proofErr w:type="gramEnd"/>
      <w:r w:rsidRPr="00270A05">
        <w:rPr>
          <w:rFonts w:ascii="Tinos" w:eastAsia="Tinos" w:hAnsi="Tinos" w:cs="Tinos"/>
          <w:sz w:val="20"/>
        </w:rPr>
        <w:t xml:space="preserve"> регистрации прав на хозяйственные постройки. Теперь их можно оформить в собственность бесплатно.</w:t>
      </w:r>
      <w:r w:rsidRPr="00270A05">
        <w:rPr>
          <w:rFonts w:ascii="Tinos" w:eastAsia="Tinos" w:hAnsi="Tinos" w:cs="Tinos"/>
          <w:sz w:val="20"/>
        </w:rPr>
        <w:tab/>
      </w:r>
      <w:r w:rsidRPr="00270A05">
        <w:rPr>
          <w:rFonts w:ascii="Tinos" w:eastAsia="Tinos" w:hAnsi="Tinos" w:cs="Tinos"/>
          <w:sz w:val="20"/>
        </w:rPr>
        <w:tab/>
      </w:r>
      <w:r w:rsidRPr="00270A05">
        <w:rPr>
          <w:rFonts w:ascii="Tinos" w:eastAsia="Tinos" w:hAnsi="Tinos" w:cs="Tinos"/>
          <w:sz w:val="20"/>
        </w:rPr>
        <w:tab/>
      </w:r>
      <w:r w:rsidRPr="00270A05">
        <w:rPr>
          <w:rFonts w:ascii="Tinos" w:eastAsia="Tinos" w:hAnsi="Tinos" w:cs="Tinos"/>
          <w:sz w:val="20"/>
        </w:rPr>
        <w:tab/>
        <w:t>К хозяйственным постройкам относятся объекты, которые предназначены для удовлетворения бытовых нужд. Это бани, сараи, летние кухни и прочие объекты, расположенные на земельных участках для индивидуального жилищного строительства, ведения личного подсобного хозяйства или ведения садоводства.</w:t>
      </w:r>
      <w:r w:rsidRPr="00270A05">
        <w:rPr>
          <w:rFonts w:ascii="Tinos" w:eastAsia="Tinos" w:hAnsi="Tinos" w:cs="Tinos"/>
          <w:sz w:val="20"/>
        </w:rPr>
        <w:tab/>
      </w:r>
      <w:r w:rsidRPr="00270A05">
        <w:rPr>
          <w:rFonts w:ascii="Tinos" w:eastAsia="Tinos" w:hAnsi="Tinos" w:cs="Tinos"/>
          <w:sz w:val="20"/>
        </w:rPr>
        <w:tab/>
      </w:r>
      <w:r w:rsidRPr="00270A05">
        <w:rPr>
          <w:rFonts w:ascii="Tinos" w:eastAsia="Tinos" w:hAnsi="Tinos" w:cs="Tinos"/>
          <w:sz w:val="20"/>
        </w:rPr>
        <w:tab/>
      </w:r>
      <w:r w:rsidRPr="00270A05">
        <w:rPr>
          <w:rFonts w:ascii="Tinos" w:eastAsia="Tinos" w:hAnsi="Tinos" w:cs="Tinos"/>
          <w:sz w:val="20"/>
        </w:rPr>
        <w:tab/>
        <w:t xml:space="preserve">Если хозяйственная постройка является объектом недвижимости и технический учет осуществлен до 1 января 2013 года (например, есть технический паспорт), сведения о таком объекте являются ранее учтенными, и права признаются ранее возникшими. </w:t>
      </w:r>
      <w:r w:rsidRPr="00270A05">
        <w:rPr>
          <w:rFonts w:ascii="Tinos" w:eastAsia="Tinos" w:hAnsi="Tinos" w:cs="Tinos"/>
          <w:sz w:val="20"/>
        </w:rPr>
        <w:tab/>
      </w:r>
      <w:r w:rsidRPr="00270A05">
        <w:rPr>
          <w:rFonts w:ascii="Tinos" w:eastAsia="Tinos" w:hAnsi="Tinos" w:cs="Tinos"/>
          <w:sz w:val="20"/>
        </w:rPr>
        <w:tab/>
      </w:r>
      <w:r w:rsidRPr="00270A05">
        <w:rPr>
          <w:rFonts w:ascii="Tinos" w:eastAsia="Tinos" w:hAnsi="Tinos" w:cs="Tinos"/>
          <w:sz w:val="20"/>
        </w:rPr>
        <w:tab/>
      </w:r>
      <w:r w:rsidRPr="00270A05">
        <w:rPr>
          <w:rFonts w:ascii="Tinos" w:eastAsia="Tinos" w:hAnsi="Tinos" w:cs="Tinos"/>
          <w:sz w:val="20"/>
        </w:rPr>
        <w:tab/>
      </w:r>
      <w:r w:rsidRPr="00270A05">
        <w:rPr>
          <w:rFonts w:ascii="Tinos" w:eastAsia="Tinos" w:hAnsi="Tinos" w:cs="Tinos"/>
          <w:sz w:val="20"/>
        </w:rPr>
        <w:tab/>
      </w:r>
      <w:r w:rsidRPr="00270A05">
        <w:rPr>
          <w:rFonts w:ascii="Tinos" w:eastAsia="Tinos" w:hAnsi="Tinos" w:cs="Tinos"/>
          <w:i/>
          <w:sz w:val="20"/>
        </w:rPr>
        <w:t>«Для оформления прав в этом случае достаточно подать заявление о внесении сведений о ранее учтенном объекте и заявление о государственной регистрации ранее возникших прав. Государственная пошлина в таком случае не уплачивается,</w:t>
      </w:r>
      <w:r w:rsidRPr="00270A05">
        <w:rPr>
          <w:rFonts w:ascii="Tinos" w:eastAsia="Tinos" w:hAnsi="Tinos" w:cs="Tinos"/>
          <w:sz w:val="20"/>
        </w:rPr>
        <w:t xml:space="preserve"> - сообщила заместитель руководителя Управления </w:t>
      </w:r>
      <w:proofErr w:type="spellStart"/>
      <w:r w:rsidRPr="00270A05">
        <w:rPr>
          <w:rFonts w:ascii="Tinos" w:eastAsia="Tinos" w:hAnsi="Tinos" w:cs="Tinos"/>
          <w:sz w:val="20"/>
        </w:rPr>
        <w:t>Росреестра</w:t>
      </w:r>
      <w:proofErr w:type="spellEnd"/>
      <w:r w:rsidRPr="00270A05">
        <w:rPr>
          <w:rFonts w:ascii="Tinos" w:eastAsia="Tinos" w:hAnsi="Tinos" w:cs="Tinos"/>
          <w:sz w:val="20"/>
        </w:rPr>
        <w:t xml:space="preserve"> по Новосибирской области </w:t>
      </w:r>
      <w:r w:rsidRPr="00270A05">
        <w:rPr>
          <w:rFonts w:ascii="Tinos" w:eastAsia="Tinos" w:hAnsi="Tinos" w:cs="Tinos"/>
          <w:b/>
          <w:sz w:val="20"/>
        </w:rPr>
        <w:t xml:space="preserve">Наталья </w:t>
      </w:r>
      <w:proofErr w:type="spellStart"/>
      <w:r w:rsidRPr="00270A05">
        <w:rPr>
          <w:rFonts w:ascii="Tinos" w:eastAsia="Tinos" w:hAnsi="Tinos" w:cs="Tinos"/>
          <w:b/>
          <w:sz w:val="20"/>
        </w:rPr>
        <w:t>Ивчатова</w:t>
      </w:r>
      <w:proofErr w:type="spellEnd"/>
      <w:r w:rsidRPr="00270A05">
        <w:rPr>
          <w:rFonts w:ascii="Tinos" w:eastAsia="Tinos" w:hAnsi="Tinos" w:cs="Tinos"/>
          <w:sz w:val="20"/>
        </w:rPr>
        <w:t xml:space="preserve">. - </w:t>
      </w:r>
      <w:r w:rsidRPr="00270A05">
        <w:rPr>
          <w:rFonts w:ascii="Tinos" w:eastAsia="Tinos" w:hAnsi="Tinos" w:cs="Tinos"/>
          <w:i/>
          <w:sz w:val="20"/>
        </w:rPr>
        <w:t xml:space="preserve">Важно отметить, что права на земельный участок, на котором расположена постройка, должны быть зарегистрированы в Едином государственном реестре недвижимости» </w:t>
      </w:r>
      <w:r w:rsidRPr="00270A05">
        <w:rPr>
          <w:rFonts w:ascii="Tinos" w:eastAsia="Tinos" w:hAnsi="Tinos" w:cs="Tinos"/>
          <w:i/>
          <w:sz w:val="20"/>
        </w:rPr>
        <w:tab/>
      </w:r>
      <w:r w:rsidRPr="00270A05">
        <w:rPr>
          <w:rFonts w:ascii="Tinos" w:eastAsia="Tinos" w:hAnsi="Tinos" w:cs="Tinos"/>
          <w:i/>
          <w:sz w:val="20"/>
        </w:rPr>
        <w:tab/>
      </w:r>
      <w:r w:rsidRPr="00270A05">
        <w:rPr>
          <w:rFonts w:ascii="Tinos" w:eastAsia="Tinos" w:hAnsi="Tinos" w:cs="Tinos"/>
          <w:i/>
          <w:sz w:val="20"/>
        </w:rPr>
        <w:tab/>
      </w:r>
      <w:r w:rsidRPr="00270A05">
        <w:rPr>
          <w:rFonts w:ascii="Tinos" w:eastAsia="Tinos" w:hAnsi="Tinos" w:cs="Tinos"/>
          <w:i/>
          <w:sz w:val="20"/>
        </w:rPr>
        <w:tab/>
      </w:r>
      <w:r w:rsidRPr="00270A05">
        <w:rPr>
          <w:rFonts w:ascii="Tinos" w:eastAsia="Tinos" w:hAnsi="Tinos" w:cs="Tinos"/>
          <w:i/>
          <w:sz w:val="20"/>
        </w:rPr>
        <w:tab/>
      </w:r>
      <w:r w:rsidRPr="00270A05">
        <w:rPr>
          <w:rFonts w:ascii="Tinos" w:eastAsia="Tinos" w:hAnsi="Tinos" w:cs="Tinos"/>
          <w:i/>
          <w:sz w:val="20"/>
        </w:rPr>
        <w:tab/>
      </w:r>
    </w:p>
    <w:p w:rsidR="00270A05" w:rsidRPr="00270A05" w:rsidRDefault="00270A05" w:rsidP="00270A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 xml:space="preserve">Если технический учет в отношении </w:t>
      </w:r>
      <w:proofErr w:type="spellStart"/>
      <w:r w:rsidRPr="00270A05">
        <w:rPr>
          <w:rFonts w:ascii="Tinos" w:eastAsia="Tinos" w:hAnsi="Tinos" w:cs="Tinos"/>
          <w:sz w:val="20"/>
        </w:rPr>
        <w:t>хозпостройки</w:t>
      </w:r>
      <w:proofErr w:type="spellEnd"/>
      <w:r w:rsidRPr="00270A05">
        <w:rPr>
          <w:rFonts w:ascii="Tinos" w:eastAsia="Tinos" w:hAnsi="Tinos" w:cs="Tinos"/>
          <w:sz w:val="20"/>
        </w:rPr>
        <w:t xml:space="preserve"> не производился, то оформить право собственности на нее можно в общем порядке - на основании технического плана, который подготовит кадастровый инженер. Государственная пошлина за государственный кадастровый учет и государственную </w:t>
      </w:r>
      <w:proofErr w:type="gramStart"/>
      <w:r w:rsidRPr="00270A05">
        <w:rPr>
          <w:rFonts w:ascii="Tinos" w:eastAsia="Tinos" w:hAnsi="Tinos" w:cs="Tinos"/>
          <w:sz w:val="20"/>
        </w:rPr>
        <w:t>регистрацию  прав</w:t>
      </w:r>
      <w:proofErr w:type="gramEnd"/>
      <w:r w:rsidRPr="00270A05">
        <w:rPr>
          <w:rFonts w:ascii="Tinos" w:eastAsia="Tinos" w:hAnsi="Tinos" w:cs="Tinos"/>
          <w:sz w:val="20"/>
        </w:rPr>
        <w:t xml:space="preserve"> в таком случае составит 1 000 рублей.</w:t>
      </w:r>
    </w:p>
    <w:p w:rsidR="00270A05" w:rsidRPr="00270A05" w:rsidRDefault="00270A05" w:rsidP="001A6F44">
      <w:pPr>
        <w:tabs>
          <w:tab w:val="left" w:pos="700"/>
        </w:tabs>
        <w:jc w:val="both"/>
        <w:rPr>
          <w:b/>
          <w:color w:val="FF0000"/>
          <w:sz w:val="16"/>
          <w:szCs w:val="25"/>
        </w:rPr>
      </w:pPr>
    </w:p>
    <w:p w:rsidR="00270A05" w:rsidRPr="00270A05" w:rsidRDefault="00270A05" w:rsidP="001A6F44">
      <w:pPr>
        <w:tabs>
          <w:tab w:val="left" w:pos="700"/>
        </w:tabs>
        <w:jc w:val="both"/>
        <w:rPr>
          <w:b/>
          <w:color w:val="FF0000"/>
          <w:sz w:val="16"/>
          <w:szCs w:val="25"/>
        </w:rPr>
      </w:pPr>
    </w:p>
    <w:p w:rsidR="00270A05" w:rsidRPr="00270A05" w:rsidRDefault="00270A05" w:rsidP="00270A05">
      <w:pPr>
        <w:ind w:firstLine="709"/>
        <w:jc w:val="right"/>
        <w:rPr>
          <w:rFonts w:ascii="Segoe UI" w:hAnsi="Segoe UI" w:cs="Segoe UI"/>
          <w:b/>
          <w:color w:val="009AFF"/>
          <w:sz w:val="22"/>
        </w:rPr>
      </w:pPr>
      <w:r w:rsidRPr="00270A05">
        <w:rPr>
          <w:rFonts w:ascii="Segoe UI" w:hAnsi="Segoe UI" w:cs="Segoe UI"/>
          <w:b/>
          <w:color w:val="009AFF"/>
          <w:sz w:val="22"/>
        </w:rPr>
        <w:t>РОСРЕЕСТР РАЗЪЯСНЯЕТ</w:t>
      </w:r>
    </w:p>
    <w:p w:rsidR="00270A05" w:rsidRPr="00270A05" w:rsidRDefault="00270A05" w:rsidP="00270A05">
      <w:pPr>
        <w:jc w:val="center"/>
        <w:rPr>
          <w:b/>
          <w:sz w:val="22"/>
          <w:szCs w:val="28"/>
        </w:rPr>
      </w:pPr>
    </w:p>
    <w:p w:rsidR="00270A05" w:rsidRPr="00270A05" w:rsidRDefault="00270A05" w:rsidP="00270A05">
      <w:pPr>
        <w:jc w:val="center"/>
        <w:rPr>
          <w:rFonts w:ascii="Tinos" w:hAnsi="Tinos" w:cs="Tinos"/>
          <w:b/>
          <w:sz w:val="20"/>
        </w:rPr>
      </w:pPr>
      <w:r w:rsidRPr="00270A05">
        <w:rPr>
          <w:rFonts w:ascii="Tinos" w:eastAsia="Tinos" w:hAnsi="Tinos" w:cs="Tinos"/>
          <w:b/>
          <w:sz w:val="20"/>
        </w:rPr>
        <w:t xml:space="preserve">Излишне уплаченную государственную пошлину </w:t>
      </w:r>
      <w:proofErr w:type="spellStart"/>
      <w:r w:rsidRPr="00270A05">
        <w:rPr>
          <w:rFonts w:ascii="Tinos" w:eastAsia="Tinos" w:hAnsi="Tinos" w:cs="Tinos"/>
          <w:b/>
          <w:sz w:val="20"/>
        </w:rPr>
        <w:t>Росреестр</w:t>
      </w:r>
      <w:proofErr w:type="spellEnd"/>
      <w:r w:rsidRPr="00270A05">
        <w:rPr>
          <w:rFonts w:ascii="Tinos" w:eastAsia="Tinos" w:hAnsi="Tinos" w:cs="Tinos"/>
          <w:b/>
          <w:sz w:val="20"/>
        </w:rPr>
        <w:t xml:space="preserve"> вернет</w:t>
      </w:r>
    </w:p>
    <w:p w:rsidR="00270A05" w:rsidRPr="00270A05" w:rsidRDefault="00270A05" w:rsidP="00270A05">
      <w:pPr>
        <w:jc w:val="center"/>
        <w:rPr>
          <w:rFonts w:ascii="Tinos" w:hAnsi="Tinos" w:cs="Tinos"/>
          <w:b/>
          <w:sz w:val="20"/>
        </w:rPr>
      </w:pP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 xml:space="preserve">Для получения услуг </w:t>
      </w:r>
      <w:proofErr w:type="spellStart"/>
      <w:r w:rsidRPr="00270A05">
        <w:rPr>
          <w:rFonts w:ascii="Tinos" w:eastAsia="Tinos" w:hAnsi="Tinos" w:cs="Tinos"/>
          <w:sz w:val="20"/>
        </w:rPr>
        <w:t>Росреестра</w:t>
      </w:r>
      <w:proofErr w:type="spellEnd"/>
      <w:r w:rsidRPr="00270A05">
        <w:rPr>
          <w:rFonts w:ascii="Tinos" w:eastAsia="Tinos" w:hAnsi="Tinos" w:cs="Tinos"/>
          <w:sz w:val="20"/>
        </w:rPr>
        <w:t xml:space="preserve"> по государственной регистрации прав на недвижимое имущество и сделок с ним необходимо уплатить государственную пошлину.</w:t>
      </w: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sz w:val="20"/>
        </w:rPr>
      </w:pP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Встречаются случаи, когда государственная пошлина уплачена в большем размере, чем установлено законом, или у заявителя отпала необходимость подачи документов для оформления сделки с недвижимостью, а госпошлина уже оплачена. В данных ситуациях денежные средства подлежат возврату.</w:t>
      </w: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Для этого плательщику либо его представителю, действующему на основании нотариально удостоверенной доверенности, следует подать заявление о возврате излишне уплаченной суммы государственной пошлины. Заявление можно подать как в бумажном, так и в электронном виде.</w:t>
      </w: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Прием заявлений осуществляется:</w:t>
      </w: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 xml:space="preserve">- в </w:t>
      </w:r>
      <w:hyperlink r:id="rId22" w:tooltip="https://rosreestr.gov.ru/feedback/poryadok-rassmotreniya/" w:history="1">
        <w:r w:rsidRPr="00270A05">
          <w:rPr>
            <w:rStyle w:val="a4"/>
            <w:rFonts w:ascii="Tinos" w:eastAsia="Tinos" w:hAnsi="Tinos" w:cs="Tinos"/>
            <w:sz w:val="20"/>
          </w:rPr>
          <w:t>офисах</w:t>
        </w:r>
      </w:hyperlink>
      <w:r w:rsidRPr="00270A05">
        <w:rPr>
          <w:rFonts w:ascii="Tinos" w:eastAsia="Tinos" w:hAnsi="Tinos" w:cs="Tinos"/>
          <w:sz w:val="20"/>
        </w:rPr>
        <w:t xml:space="preserve"> Управления </w:t>
      </w:r>
      <w:proofErr w:type="spellStart"/>
      <w:r w:rsidRPr="00270A05">
        <w:rPr>
          <w:rFonts w:ascii="Tinos" w:eastAsia="Tinos" w:hAnsi="Tinos" w:cs="Tinos"/>
          <w:sz w:val="20"/>
        </w:rPr>
        <w:t>Росреестра</w:t>
      </w:r>
      <w:proofErr w:type="spellEnd"/>
      <w:r w:rsidRPr="00270A05">
        <w:rPr>
          <w:rFonts w:ascii="Tinos" w:eastAsia="Tinos" w:hAnsi="Tinos" w:cs="Tinos"/>
          <w:sz w:val="20"/>
        </w:rPr>
        <w:t xml:space="preserve"> по Новосибирской области,</w:t>
      </w: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- по почте на адрес ул. Державина, 28, г. Новосибирск, 630091,</w:t>
      </w: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 xml:space="preserve">- через «Личный кабинет» официального </w:t>
      </w:r>
      <w:hyperlink r:id="rId23" w:tooltip="https://rosreestr.gov.ru/" w:history="1">
        <w:r w:rsidRPr="00270A05">
          <w:rPr>
            <w:rStyle w:val="a4"/>
            <w:rFonts w:ascii="Tinos" w:eastAsia="Tinos" w:hAnsi="Tinos" w:cs="Tinos"/>
            <w:sz w:val="20"/>
          </w:rPr>
          <w:t>сайта</w:t>
        </w:r>
      </w:hyperlink>
      <w:r w:rsidRPr="00270A05">
        <w:rPr>
          <w:rFonts w:ascii="Tinos" w:eastAsia="Tinos" w:hAnsi="Tinos" w:cs="Tinos"/>
          <w:sz w:val="20"/>
        </w:rPr>
        <w:t xml:space="preserve"> </w:t>
      </w:r>
      <w:proofErr w:type="spellStart"/>
      <w:r w:rsidRPr="00270A05">
        <w:rPr>
          <w:rFonts w:ascii="Tinos" w:eastAsia="Tinos" w:hAnsi="Tinos" w:cs="Tinos"/>
          <w:sz w:val="20"/>
        </w:rPr>
        <w:t>Росреестра</w:t>
      </w:r>
      <w:proofErr w:type="spellEnd"/>
      <w:r w:rsidRPr="00270A05">
        <w:rPr>
          <w:rFonts w:ascii="Tinos" w:eastAsia="Tinos" w:hAnsi="Tinos" w:cs="Tinos"/>
          <w:sz w:val="20"/>
        </w:rPr>
        <w:t xml:space="preserve"> в сети Интернет. Заявление, поданное в электронном виде, должно быть подписано усиленной квалифицированной электронной подписью.</w:t>
      </w: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К заявлению прилагаются платежные документы (подлинник или копия).</w:t>
      </w: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И о сроках…</w:t>
      </w: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Заявление о возврате излишне уплаченной (взысканной) суммы государственной пошлины можно подать в течение трех лет со дня уплаты суммы. Денежные средства поступят на счет плательщика в течение одного месяца с даты подачи заявления о возврате при условии наличия всех подтверждающих документов, предусмотренных законодательством.</w:t>
      </w: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Обращаем внимание, что при отказе в государственной регистрации права уплаченная государственная пошлина за государственную регистрацию права не возвращается.</w:t>
      </w: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sz w:val="20"/>
        </w:rPr>
      </w:pPr>
      <w:r w:rsidRPr="00270A05">
        <w:rPr>
          <w:rFonts w:ascii="Tinos" w:eastAsia="Tinos" w:hAnsi="Tinos" w:cs="Tinos"/>
          <w:sz w:val="20"/>
        </w:rPr>
        <w:t>При прекращении государственной регистрации прав на основании соответствующих заявлений возвращается половина уплаченной суммы.</w:t>
      </w: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color w:val="292C2F"/>
          <w:sz w:val="20"/>
        </w:rPr>
      </w:pPr>
      <w:r w:rsidRPr="00270A05">
        <w:rPr>
          <w:rFonts w:ascii="Tinos" w:eastAsia="Tinos" w:hAnsi="Tinos" w:cs="Tinos"/>
          <w:color w:val="292C2F"/>
          <w:sz w:val="20"/>
        </w:rPr>
        <w:t xml:space="preserve">Для удобства получателей услуг </w:t>
      </w:r>
      <w:proofErr w:type="spellStart"/>
      <w:r w:rsidRPr="00270A05">
        <w:rPr>
          <w:rFonts w:ascii="Tinos" w:eastAsia="Tinos" w:hAnsi="Tinos" w:cs="Tinos"/>
          <w:color w:val="292C2F"/>
          <w:sz w:val="20"/>
        </w:rPr>
        <w:t>Росреестра</w:t>
      </w:r>
      <w:proofErr w:type="spellEnd"/>
      <w:r w:rsidRPr="00270A05">
        <w:rPr>
          <w:rFonts w:ascii="Tinos" w:eastAsia="Tinos" w:hAnsi="Tinos" w:cs="Tinos"/>
          <w:color w:val="292C2F"/>
          <w:sz w:val="20"/>
        </w:rPr>
        <w:t xml:space="preserve"> ведомством запущен новый сервис </w:t>
      </w:r>
      <w:hyperlink r:id="rId24" w:tooltip="https://rosreestr.gov.ru/eservices/services/calculator-state-duty/" w:history="1">
        <w:r w:rsidRPr="00270A05">
          <w:rPr>
            <w:rStyle w:val="a4"/>
            <w:rFonts w:ascii="Tinos" w:eastAsia="Tinos" w:hAnsi="Tinos" w:cs="Tinos"/>
            <w:sz w:val="20"/>
          </w:rPr>
          <w:t>«Калькулятор госпошлины»</w:t>
        </w:r>
      </w:hyperlink>
      <w:r w:rsidRPr="00270A05">
        <w:rPr>
          <w:rFonts w:ascii="Tinos" w:eastAsia="Tinos" w:hAnsi="Tinos" w:cs="Tinos"/>
          <w:color w:val="292C2F"/>
          <w:sz w:val="20"/>
        </w:rPr>
        <w:t>, который в режиме онлайн поможет предварительно рассчитать размер пошлины за проведение кадастрового учёта и регистрации прав на объекты недвижимости.</w:t>
      </w:r>
    </w:p>
    <w:p w:rsidR="00270A05" w:rsidRPr="00270A05" w:rsidRDefault="00270A05" w:rsidP="00270A05">
      <w:pPr>
        <w:ind w:firstLine="708"/>
        <w:jc w:val="both"/>
        <w:rPr>
          <w:rFonts w:ascii="Tinos" w:hAnsi="Tinos" w:cs="Tinos"/>
          <w:color w:val="292C2F"/>
          <w:sz w:val="20"/>
        </w:rPr>
      </w:pPr>
    </w:p>
    <w:p w:rsidR="00270A05" w:rsidRPr="00270A05" w:rsidRDefault="00270A05" w:rsidP="001A6F44">
      <w:pPr>
        <w:tabs>
          <w:tab w:val="left" w:pos="700"/>
        </w:tabs>
        <w:jc w:val="both"/>
        <w:rPr>
          <w:b/>
          <w:color w:val="FF0000"/>
          <w:sz w:val="16"/>
          <w:szCs w:val="25"/>
        </w:rPr>
      </w:pPr>
    </w:p>
    <w:p w:rsidR="00270A05" w:rsidRPr="00270A05" w:rsidRDefault="00270A05" w:rsidP="00270A05">
      <w:pPr>
        <w:ind w:left="567"/>
        <w:jc w:val="center"/>
        <w:rPr>
          <w:rFonts w:ascii="Golos Text VF" w:hAnsi="Golos Text VF"/>
          <w:b/>
          <w:color w:val="0070C0"/>
          <w:sz w:val="20"/>
        </w:rPr>
      </w:pPr>
      <w:r w:rsidRPr="00270A05">
        <w:rPr>
          <w:rFonts w:ascii="Golos Text VF" w:hAnsi="Golos Text VF"/>
          <w:b/>
          <w:color w:val="0070C0"/>
          <w:sz w:val="20"/>
        </w:rPr>
        <w:t>ПРОФИЛАКТИКА НАРУШЕНИЙ ОБЯЗАТЕЛЬНЫХ ТРЕБОВАНИЙ</w:t>
      </w:r>
      <w:r w:rsidRPr="00270A05">
        <w:rPr>
          <w:rFonts w:ascii="Golos Text VF" w:hAnsi="Golos Text VF"/>
          <w:b/>
          <w:color w:val="0070C0"/>
          <w:sz w:val="20"/>
        </w:rPr>
        <w:tab/>
        <w:t xml:space="preserve"> ПРИ ОСУЩЕСТВЛЕНИИ ФЕДЕРАЛЬНОГО ГОСУДАРСТВЕННОГО ЗЕМЕЛЬНОГО КОНТРОЛЯ (НАДЗОРА)</w:t>
      </w:r>
    </w:p>
    <w:p w:rsidR="00270A05" w:rsidRPr="00270A05" w:rsidRDefault="00270A05" w:rsidP="00270A05">
      <w:pPr>
        <w:jc w:val="center"/>
        <w:rPr>
          <w:rFonts w:ascii="Golos Text VF" w:hAnsi="Golos Text VF"/>
          <w:b/>
          <w:color w:val="0070C0"/>
          <w:sz w:val="20"/>
        </w:rPr>
      </w:pPr>
    </w:p>
    <w:p w:rsidR="00270A05" w:rsidRPr="00270A05" w:rsidRDefault="00270A05" w:rsidP="00270A05">
      <w:pPr>
        <w:jc w:val="center"/>
        <w:rPr>
          <w:rFonts w:ascii="Golos Text VF" w:hAnsi="Golos Text VF"/>
          <w:b/>
          <w:color w:val="0070C0"/>
          <w:sz w:val="20"/>
        </w:rPr>
      </w:pPr>
    </w:p>
    <w:tbl>
      <w:tblPr>
        <w:tblStyle w:val="af5"/>
        <w:tblW w:w="907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112"/>
      </w:tblGrid>
      <w:tr w:rsidR="00270A05" w:rsidRPr="00270A05" w:rsidTr="003C4568">
        <w:trPr>
          <w:trHeight w:val="654"/>
        </w:trPr>
        <w:tc>
          <w:tcPr>
            <w:tcW w:w="959" w:type="dxa"/>
          </w:tcPr>
          <w:p w:rsidR="00270A05" w:rsidRPr="00270A05" w:rsidRDefault="00270A05" w:rsidP="003C456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70A05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0C95A68" wp14:editId="379E0D3E">
                  <wp:extent cx="504825" cy="466725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032114" name="Graphic 62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r:embed="rId26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507619" cy="469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2" w:type="dxa"/>
          </w:tcPr>
          <w:p w:rsidR="00270A05" w:rsidRPr="00270A05" w:rsidRDefault="00270A05" w:rsidP="003C4568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70A05">
              <w:rPr>
                <w:rFonts w:ascii="Times New Roman" w:hAnsi="Times New Roman" w:cs="Times New Roman"/>
                <w:b/>
                <w:sz w:val="20"/>
              </w:rPr>
              <w:t>Цель проведения профилактических мероприятий</w:t>
            </w:r>
          </w:p>
        </w:tc>
      </w:tr>
    </w:tbl>
    <w:p w:rsidR="00270A05" w:rsidRPr="00270A05" w:rsidRDefault="00270A05" w:rsidP="00270A05">
      <w:pPr>
        <w:pStyle w:val="a8"/>
        <w:numPr>
          <w:ilvl w:val="0"/>
          <w:numId w:val="18"/>
        </w:numPr>
        <w:tabs>
          <w:tab w:val="left" w:pos="567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</w:rPr>
      </w:pPr>
      <w:r w:rsidRPr="00270A05">
        <w:rPr>
          <w:rFonts w:ascii="Times New Roman" w:hAnsi="Times New Roman" w:cs="Times New Roman"/>
          <w:sz w:val="18"/>
        </w:rPr>
        <w:t xml:space="preserve">стимулировать   добросовестное   соблюдение обязательных требований земельного законодательства со стороны граждан и бизнеса; </w:t>
      </w:r>
    </w:p>
    <w:p w:rsidR="00270A05" w:rsidRPr="00270A05" w:rsidRDefault="00270A05" w:rsidP="00270A05">
      <w:pPr>
        <w:pStyle w:val="a8"/>
        <w:numPr>
          <w:ilvl w:val="0"/>
          <w:numId w:val="18"/>
        </w:numPr>
        <w:tabs>
          <w:tab w:val="left" w:pos="567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sz w:val="18"/>
        </w:rPr>
      </w:pPr>
      <w:r w:rsidRPr="00270A05">
        <w:rPr>
          <w:rFonts w:ascii="Times New Roman" w:hAnsi="Times New Roman" w:cs="Times New Roman"/>
          <w:sz w:val="18"/>
        </w:rPr>
        <w:t>устранять факторы, которые могут привести к нарушениям и причинению вреда или ущерба охраняемым законом ценностям.</w:t>
      </w:r>
    </w:p>
    <w:p w:rsidR="00270A05" w:rsidRPr="00270A05" w:rsidRDefault="00270A05" w:rsidP="00270A05">
      <w:pPr>
        <w:jc w:val="both"/>
        <w:rPr>
          <w:rFonts w:ascii="Golos Text VF" w:hAnsi="Golos Text VF"/>
          <w:sz w:val="20"/>
        </w:rPr>
      </w:pPr>
    </w:p>
    <w:p w:rsidR="00270A05" w:rsidRPr="00270A05" w:rsidRDefault="00270A05" w:rsidP="00270A05">
      <w:pPr>
        <w:jc w:val="both"/>
        <w:rPr>
          <w:rFonts w:ascii="Golos Text VF" w:hAnsi="Golos Text VF"/>
          <w:sz w:val="20"/>
        </w:rPr>
      </w:pPr>
    </w:p>
    <w:tbl>
      <w:tblPr>
        <w:tblStyle w:val="af5"/>
        <w:tblW w:w="9071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8112"/>
      </w:tblGrid>
      <w:tr w:rsidR="00270A05" w:rsidRPr="00270A05" w:rsidTr="003C4568">
        <w:trPr>
          <w:trHeight w:val="291"/>
        </w:trPr>
        <w:tc>
          <w:tcPr>
            <w:tcW w:w="959" w:type="dxa"/>
            <w:gridSpan w:val="2"/>
          </w:tcPr>
          <w:p w:rsidR="00270A05" w:rsidRPr="00270A05" w:rsidRDefault="00270A05" w:rsidP="003C456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70A05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456EC59C" wp14:editId="459FD374">
                  <wp:extent cx="448945" cy="504825"/>
                  <wp:effectExtent l="19050" t="0" r="8255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272007" name="Graphic 26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r:embed="rId28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448944" cy="504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2" w:type="dxa"/>
          </w:tcPr>
          <w:p w:rsidR="00270A05" w:rsidRPr="00270A05" w:rsidRDefault="00270A05" w:rsidP="003C4568">
            <w:pPr>
              <w:ind w:left="-108" w:right="-108"/>
              <w:jc w:val="both"/>
              <w:rPr>
                <w:rFonts w:ascii="Golos Text VF" w:hAnsi="Golos Text VF"/>
                <w:b/>
                <w:sz w:val="20"/>
              </w:rPr>
            </w:pPr>
            <w:r w:rsidRPr="00270A05">
              <w:rPr>
                <w:rFonts w:ascii="Golos Text VF" w:hAnsi="Golos Text VF"/>
                <w:b/>
                <w:sz w:val="20"/>
              </w:rPr>
              <w:t>Виды профилактических мероприятий</w:t>
            </w:r>
          </w:p>
          <w:p w:rsidR="00270A05" w:rsidRPr="00270A05" w:rsidRDefault="00270A05" w:rsidP="003C4568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270A05" w:rsidRPr="00270A05" w:rsidRDefault="00270A05" w:rsidP="00270A05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</w:pPr>
            <w:r w:rsidRPr="00270A05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информирование;</w:t>
            </w:r>
          </w:p>
          <w:p w:rsidR="00270A05" w:rsidRPr="00270A05" w:rsidRDefault="00270A05" w:rsidP="00270A05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</w:pPr>
            <w:r w:rsidRPr="00270A05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объявление предостережений;</w:t>
            </w:r>
          </w:p>
          <w:p w:rsidR="00270A05" w:rsidRPr="00270A05" w:rsidRDefault="00270A05" w:rsidP="00270A05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</w:pPr>
            <w:r w:rsidRPr="00270A05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консультирование;</w:t>
            </w:r>
          </w:p>
          <w:p w:rsidR="00270A05" w:rsidRPr="00270A05" w:rsidRDefault="00270A05" w:rsidP="00270A05">
            <w:pPr>
              <w:pStyle w:val="a8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</w:pPr>
            <w:r w:rsidRPr="00270A05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профилактический визит.</w:t>
            </w:r>
          </w:p>
          <w:p w:rsidR="00270A05" w:rsidRPr="00270A05" w:rsidRDefault="00270A05" w:rsidP="003C4568">
            <w:pPr>
              <w:pStyle w:val="a8"/>
              <w:shd w:val="clear" w:color="auto" w:fill="FFFFFF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</w:pPr>
          </w:p>
        </w:tc>
      </w:tr>
      <w:tr w:rsidR="00270A05" w:rsidRPr="00270A05" w:rsidTr="003C4568">
        <w:trPr>
          <w:trHeight w:val="291"/>
        </w:trPr>
        <w:tc>
          <w:tcPr>
            <w:tcW w:w="959" w:type="dxa"/>
            <w:gridSpan w:val="2"/>
          </w:tcPr>
          <w:p w:rsidR="00270A05" w:rsidRPr="00270A05" w:rsidRDefault="00270A05" w:rsidP="003C4568">
            <w:pPr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112" w:type="dxa"/>
          </w:tcPr>
          <w:p w:rsidR="00270A05" w:rsidRPr="00270A05" w:rsidRDefault="00270A05" w:rsidP="003C4568">
            <w:pPr>
              <w:ind w:left="-108" w:right="-108"/>
              <w:jc w:val="both"/>
              <w:rPr>
                <w:rFonts w:ascii="Golos Text VF" w:hAnsi="Golos Text VF"/>
                <w:b/>
                <w:sz w:val="20"/>
              </w:rPr>
            </w:pPr>
          </w:p>
        </w:tc>
      </w:tr>
      <w:tr w:rsidR="00270A05" w:rsidRPr="00270A05" w:rsidTr="003C4568">
        <w:trPr>
          <w:trHeight w:val="487"/>
        </w:trPr>
        <w:tc>
          <w:tcPr>
            <w:tcW w:w="675" w:type="dxa"/>
          </w:tcPr>
          <w:p w:rsidR="00270A05" w:rsidRPr="00270A05" w:rsidRDefault="00270A05" w:rsidP="003C4568">
            <w:pPr>
              <w:ind w:hanging="142"/>
              <w:jc w:val="both"/>
              <w:rPr>
                <w:rFonts w:ascii="Times New Roman" w:hAnsi="Times New Roman" w:cs="Times New Roman"/>
                <w:sz w:val="20"/>
              </w:rPr>
            </w:pPr>
            <w:r w:rsidRPr="00270A05">
              <w:rPr>
                <w:rFonts w:ascii="Times New Roman" w:hAnsi="Times New Roman" w:cs="Times New Roman"/>
                <w:sz w:val="20"/>
                <w:lang w:eastAsia="ru-RU"/>
              </w:rPr>
              <w:t xml:space="preserve">   </w:t>
            </w:r>
            <w:r w:rsidRPr="00270A05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F7FE48E" wp14:editId="086FE625">
                  <wp:extent cx="119063" cy="41910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16079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96DAC541-7B7A-43D3-8B79-37D633B846F1}">
      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r:embed="rId3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121165" cy="426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6" w:type="dxa"/>
            <w:gridSpan w:val="2"/>
          </w:tcPr>
          <w:p w:rsidR="00270A05" w:rsidRPr="00270A05" w:rsidRDefault="00270A05" w:rsidP="003C4568">
            <w:pPr>
              <w:ind w:left="-108"/>
              <w:jc w:val="both"/>
              <w:rPr>
                <w:rFonts w:ascii="Golos Text VF" w:hAnsi="Golos Text VF"/>
                <w:b/>
                <w:color w:val="00602B"/>
                <w:sz w:val="20"/>
              </w:rPr>
            </w:pPr>
            <w:r w:rsidRPr="00270A05">
              <w:rPr>
                <w:rFonts w:ascii="Golos Text VF" w:hAnsi="Golos Text VF"/>
                <w:b/>
                <w:color w:val="00602B"/>
                <w:sz w:val="20"/>
              </w:rPr>
              <w:t>Главное</w:t>
            </w:r>
            <w:r w:rsidRPr="00270A05">
              <w:rPr>
                <w:rFonts w:ascii="Golos Text VF" w:hAnsi="Golos Text VF"/>
                <w:sz w:val="20"/>
              </w:rPr>
              <w:t xml:space="preserve"> отличие профилактических мероприятий от контрольных (надзорных) мероприятий в том, что по результатам их проведения </w:t>
            </w:r>
            <w:r w:rsidRPr="00270A05">
              <w:rPr>
                <w:rFonts w:ascii="Golos Text VF" w:hAnsi="Golos Text VF"/>
                <w:b/>
                <w:color w:val="00602B"/>
                <w:sz w:val="20"/>
              </w:rPr>
              <w:t>не назначаются штрафы и не выдаются предписания об устранении нарушений.</w:t>
            </w:r>
          </w:p>
        </w:tc>
      </w:tr>
      <w:tr w:rsidR="00270A05" w:rsidRPr="00270A05" w:rsidTr="003C4568">
        <w:trPr>
          <w:trHeight w:val="291"/>
        </w:trPr>
        <w:tc>
          <w:tcPr>
            <w:tcW w:w="9071" w:type="dxa"/>
            <w:gridSpan w:val="3"/>
          </w:tcPr>
          <w:p w:rsidR="00270A05" w:rsidRPr="00270A05" w:rsidRDefault="00270A05" w:rsidP="003C4568">
            <w:pPr>
              <w:ind w:left="-108" w:right="-108"/>
              <w:jc w:val="both"/>
              <w:rPr>
                <w:rFonts w:ascii="Golos Text VF" w:hAnsi="Golos Text VF"/>
                <w:b/>
                <w:bCs/>
                <w:sz w:val="20"/>
              </w:rPr>
            </w:pPr>
          </w:p>
          <w:p w:rsidR="00270A05" w:rsidRPr="00270A05" w:rsidRDefault="00270A05" w:rsidP="003C4568">
            <w:pPr>
              <w:ind w:left="-108" w:right="-108"/>
              <w:jc w:val="both"/>
              <w:rPr>
                <w:rFonts w:ascii="Golos Text VF" w:hAnsi="Golos Text VF"/>
                <w:b/>
                <w:bCs/>
                <w:sz w:val="20"/>
              </w:rPr>
            </w:pPr>
            <w:r w:rsidRPr="00270A05">
              <w:rPr>
                <w:rFonts w:ascii="Golos Text VF" w:hAnsi="Golos Text VF"/>
                <w:b/>
                <w:sz w:val="20"/>
              </w:rPr>
              <w:t>Как избежать нарушения земельного законодательства и защитить свои права на пользование и владение земельным участком?</w:t>
            </w:r>
          </w:p>
          <w:p w:rsidR="00270A05" w:rsidRPr="00270A05" w:rsidRDefault="00270A05" w:rsidP="003C4568">
            <w:pPr>
              <w:ind w:left="-108"/>
              <w:jc w:val="both"/>
              <w:rPr>
                <w:rFonts w:ascii="Golos Text VF" w:hAnsi="Golos Text VF"/>
                <w:b/>
                <w:sz w:val="20"/>
              </w:rPr>
            </w:pPr>
          </w:p>
        </w:tc>
      </w:tr>
    </w:tbl>
    <w:p w:rsidR="00270A05" w:rsidRPr="00270A05" w:rsidRDefault="00270A05" w:rsidP="00270A05">
      <w:pPr>
        <w:pStyle w:val="a8"/>
        <w:numPr>
          <w:ilvl w:val="0"/>
          <w:numId w:val="20"/>
        </w:numPr>
        <w:spacing w:after="0" w:line="240" w:lineRule="auto"/>
        <w:ind w:left="567" w:firstLine="284"/>
        <w:jc w:val="both"/>
        <w:rPr>
          <w:rFonts w:ascii="Golos Text VF" w:hAnsi="Golos Text VF"/>
          <w:sz w:val="18"/>
        </w:rPr>
      </w:pPr>
      <w:r w:rsidRPr="00270A05">
        <w:rPr>
          <w:rFonts w:ascii="Golos Text VF" w:hAnsi="Golos Text VF"/>
          <w:sz w:val="18"/>
        </w:rPr>
        <w:lastRenderedPageBreak/>
        <w:t>проверить наличие правоустанавливающих документов на земельный участок;</w:t>
      </w:r>
    </w:p>
    <w:p w:rsidR="00270A05" w:rsidRPr="00270A05" w:rsidRDefault="00270A05" w:rsidP="00270A05">
      <w:pPr>
        <w:pStyle w:val="a8"/>
        <w:numPr>
          <w:ilvl w:val="0"/>
          <w:numId w:val="20"/>
        </w:numPr>
        <w:spacing w:after="0" w:line="240" w:lineRule="auto"/>
        <w:ind w:left="567" w:firstLine="284"/>
        <w:jc w:val="both"/>
        <w:rPr>
          <w:rFonts w:ascii="Golos Text VF" w:hAnsi="Golos Text VF"/>
          <w:sz w:val="18"/>
        </w:rPr>
      </w:pPr>
      <w:r w:rsidRPr="00270A05">
        <w:rPr>
          <w:rFonts w:ascii="Golos Text VF" w:hAnsi="Golos Text VF"/>
          <w:sz w:val="18"/>
        </w:rPr>
        <w:t>использовать земельный участок в установленных границах, сведения о которых внесены в Единый государственный реестр недвижимости (ЕГРН);</w:t>
      </w:r>
    </w:p>
    <w:p w:rsidR="00270A05" w:rsidRPr="00270A05" w:rsidRDefault="00270A05" w:rsidP="00270A05">
      <w:pPr>
        <w:pStyle w:val="a8"/>
        <w:numPr>
          <w:ilvl w:val="0"/>
          <w:numId w:val="20"/>
        </w:numPr>
        <w:spacing w:after="0" w:line="240" w:lineRule="auto"/>
        <w:ind w:left="567" w:firstLine="284"/>
        <w:jc w:val="both"/>
        <w:rPr>
          <w:rFonts w:ascii="Golos Text VF" w:hAnsi="Golos Text VF"/>
          <w:sz w:val="18"/>
        </w:rPr>
      </w:pPr>
      <w:r w:rsidRPr="00270A05">
        <w:rPr>
          <w:rFonts w:ascii="Golos Text VF" w:hAnsi="Golos Text VF"/>
          <w:sz w:val="18"/>
        </w:rPr>
        <w:t>убедиться, что фактически используемая площадь не превышает площади, указанной в правоустанавливающем документе;</w:t>
      </w:r>
    </w:p>
    <w:p w:rsidR="00270A05" w:rsidRPr="00270A05" w:rsidRDefault="00270A05" w:rsidP="00270A05">
      <w:pPr>
        <w:pStyle w:val="a8"/>
        <w:numPr>
          <w:ilvl w:val="0"/>
          <w:numId w:val="20"/>
        </w:numPr>
        <w:spacing w:after="0" w:line="240" w:lineRule="auto"/>
        <w:ind w:left="567" w:firstLine="284"/>
        <w:jc w:val="both"/>
        <w:rPr>
          <w:rFonts w:ascii="Golos Text VF" w:hAnsi="Golos Text VF"/>
          <w:sz w:val="18"/>
        </w:rPr>
      </w:pPr>
      <w:r w:rsidRPr="00270A05">
        <w:rPr>
          <w:rFonts w:ascii="Golos Text VF" w:hAnsi="Golos Text VF"/>
          <w:sz w:val="18"/>
        </w:rPr>
        <w:t xml:space="preserve">осуществлять на участке деятельность в соответствии с установленным для земельного участка целевым назначением и видом разрешенного использования. </w:t>
      </w:r>
    </w:p>
    <w:p w:rsidR="00270A05" w:rsidRDefault="00270A05" w:rsidP="00270A05">
      <w:pPr>
        <w:pStyle w:val="a8"/>
        <w:spacing w:after="0" w:line="240" w:lineRule="auto"/>
        <w:ind w:left="709"/>
        <w:jc w:val="both"/>
        <w:rPr>
          <w:rFonts w:ascii="Golos Text VF" w:hAnsi="Golos Text VF"/>
        </w:rPr>
      </w:pPr>
    </w:p>
    <w:p w:rsidR="00270A05" w:rsidRDefault="00270A05" w:rsidP="00270A05"/>
    <w:p w:rsidR="00270A05" w:rsidRPr="001A6F44" w:rsidRDefault="00270A05" w:rsidP="001A6F44">
      <w:pPr>
        <w:tabs>
          <w:tab w:val="left" w:pos="700"/>
        </w:tabs>
        <w:jc w:val="both"/>
        <w:rPr>
          <w:b/>
          <w:color w:val="FF0000"/>
          <w:sz w:val="20"/>
          <w:szCs w:val="25"/>
        </w:rPr>
      </w:pPr>
    </w:p>
    <w:p w:rsidR="001A6F44" w:rsidRDefault="001A6F44" w:rsidP="000451D8">
      <w:pPr>
        <w:rPr>
          <w:sz w:val="16"/>
          <w:szCs w:val="16"/>
        </w:rPr>
      </w:pPr>
    </w:p>
    <w:p w:rsidR="001A6F44" w:rsidRDefault="001A6F44" w:rsidP="000451D8">
      <w:pPr>
        <w:rPr>
          <w:sz w:val="16"/>
          <w:szCs w:val="16"/>
        </w:rPr>
      </w:pPr>
    </w:p>
    <w:p w:rsidR="001A6F44" w:rsidRDefault="001A6F44" w:rsidP="000451D8">
      <w:pPr>
        <w:rPr>
          <w:sz w:val="16"/>
          <w:szCs w:val="16"/>
        </w:rPr>
      </w:pPr>
    </w:p>
    <w:p w:rsidR="00761F11" w:rsidRDefault="00E32AB7" w:rsidP="00FC6770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D75744">
      <w:headerReference w:type="default" r:id="rId3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B23" w:rsidRDefault="00DC7B23" w:rsidP="00905518">
      <w:r>
        <w:separator/>
      </w:r>
    </w:p>
  </w:endnote>
  <w:endnote w:type="continuationSeparator" w:id="0">
    <w:p w:rsidR="00DC7B23" w:rsidRDefault="00DC7B23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iberation Serif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nos">
    <w:altName w:val="Times New Roman"/>
    <w:charset w:val="00"/>
    <w:family w:val="auto"/>
    <w:pitch w:val="default"/>
  </w:font>
  <w:font w:name="Golos Text V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B23" w:rsidRDefault="00DC7B23" w:rsidP="00905518">
      <w:r>
        <w:separator/>
      </w:r>
    </w:p>
  </w:footnote>
  <w:footnote w:type="continuationSeparator" w:id="0">
    <w:p w:rsidR="00DC7B23" w:rsidRDefault="00DC7B23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62F1"/>
    <w:multiLevelType w:val="multilevel"/>
    <w:tmpl w:val="50DC6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35284E"/>
    <w:multiLevelType w:val="hybridMultilevel"/>
    <w:tmpl w:val="C0227924"/>
    <w:lvl w:ilvl="0" w:tplc="B712DA3A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91444F84">
      <w:start w:val="1"/>
      <w:numFmt w:val="lowerLetter"/>
      <w:lvlText w:val="%2."/>
      <w:lvlJc w:val="left"/>
      <w:pPr>
        <w:ind w:left="2356" w:hanging="360"/>
      </w:pPr>
    </w:lvl>
    <w:lvl w:ilvl="2" w:tplc="E280DC0E">
      <w:start w:val="1"/>
      <w:numFmt w:val="lowerRoman"/>
      <w:lvlText w:val="%3."/>
      <w:lvlJc w:val="right"/>
      <w:pPr>
        <w:ind w:left="3076" w:hanging="180"/>
      </w:pPr>
    </w:lvl>
    <w:lvl w:ilvl="3" w:tplc="C62059B8">
      <w:start w:val="1"/>
      <w:numFmt w:val="decimal"/>
      <w:lvlText w:val="%4."/>
      <w:lvlJc w:val="left"/>
      <w:pPr>
        <w:ind w:left="3796" w:hanging="360"/>
      </w:pPr>
    </w:lvl>
    <w:lvl w:ilvl="4" w:tplc="614E5E70">
      <w:start w:val="1"/>
      <w:numFmt w:val="lowerLetter"/>
      <w:lvlText w:val="%5."/>
      <w:lvlJc w:val="left"/>
      <w:pPr>
        <w:ind w:left="4516" w:hanging="360"/>
      </w:pPr>
    </w:lvl>
    <w:lvl w:ilvl="5" w:tplc="550AD4EE">
      <w:start w:val="1"/>
      <w:numFmt w:val="lowerRoman"/>
      <w:lvlText w:val="%6."/>
      <w:lvlJc w:val="right"/>
      <w:pPr>
        <w:ind w:left="5236" w:hanging="180"/>
      </w:pPr>
    </w:lvl>
    <w:lvl w:ilvl="6" w:tplc="384E7E22">
      <w:start w:val="1"/>
      <w:numFmt w:val="decimal"/>
      <w:lvlText w:val="%7."/>
      <w:lvlJc w:val="left"/>
      <w:pPr>
        <w:ind w:left="5956" w:hanging="360"/>
      </w:pPr>
    </w:lvl>
    <w:lvl w:ilvl="7" w:tplc="4356BE76">
      <w:start w:val="1"/>
      <w:numFmt w:val="lowerLetter"/>
      <w:lvlText w:val="%8."/>
      <w:lvlJc w:val="left"/>
      <w:pPr>
        <w:ind w:left="6676" w:hanging="360"/>
      </w:pPr>
    </w:lvl>
    <w:lvl w:ilvl="8" w:tplc="4D5E65A2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C05A6F"/>
    <w:multiLevelType w:val="hybridMultilevel"/>
    <w:tmpl w:val="15884B1E"/>
    <w:lvl w:ilvl="0" w:tplc="41DE4A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94AAD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21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69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006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CC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2A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EEF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48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6" w15:restartNumberingAfterBreak="0">
    <w:nsid w:val="425D26E5"/>
    <w:multiLevelType w:val="hybridMultilevel"/>
    <w:tmpl w:val="A586B32E"/>
    <w:lvl w:ilvl="0" w:tplc="934A21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206E9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E1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2C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23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4D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49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8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61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16AE1"/>
    <w:multiLevelType w:val="hybridMultilevel"/>
    <w:tmpl w:val="44EA2432"/>
    <w:lvl w:ilvl="0" w:tplc="0419000F">
      <w:start w:val="1"/>
      <w:numFmt w:val="decimal"/>
      <w:lvlText w:val="%1."/>
      <w:lvlJc w:val="left"/>
      <w:pPr>
        <w:ind w:left="1759" w:hanging="360"/>
      </w:pPr>
    </w:lvl>
    <w:lvl w:ilvl="1" w:tplc="04190019" w:tentative="1">
      <w:start w:val="1"/>
      <w:numFmt w:val="lowerLetter"/>
      <w:lvlText w:val="%2."/>
      <w:lvlJc w:val="left"/>
      <w:pPr>
        <w:ind w:left="2479" w:hanging="360"/>
      </w:pPr>
    </w:lvl>
    <w:lvl w:ilvl="2" w:tplc="0419001B" w:tentative="1">
      <w:start w:val="1"/>
      <w:numFmt w:val="lowerRoman"/>
      <w:lvlText w:val="%3."/>
      <w:lvlJc w:val="right"/>
      <w:pPr>
        <w:ind w:left="3199" w:hanging="180"/>
      </w:pPr>
    </w:lvl>
    <w:lvl w:ilvl="3" w:tplc="0419000F" w:tentative="1">
      <w:start w:val="1"/>
      <w:numFmt w:val="decimal"/>
      <w:lvlText w:val="%4."/>
      <w:lvlJc w:val="left"/>
      <w:pPr>
        <w:ind w:left="3919" w:hanging="360"/>
      </w:pPr>
    </w:lvl>
    <w:lvl w:ilvl="4" w:tplc="04190019" w:tentative="1">
      <w:start w:val="1"/>
      <w:numFmt w:val="lowerLetter"/>
      <w:lvlText w:val="%5."/>
      <w:lvlJc w:val="left"/>
      <w:pPr>
        <w:ind w:left="4639" w:hanging="360"/>
      </w:pPr>
    </w:lvl>
    <w:lvl w:ilvl="5" w:tplc="0419001B" w:tentative="1">
      <w:start w:val="1"/>
      <w:numFmt w:val="lowerRoman"/>
      <w:lvlText w:val="%6."/>
      <w:lvlJc w:val="right"/>
      <w:pPr>
        <w:ind w:left="5359" w:hanging="180"/>
      </w:pPr>
    </w:lvl>
    <w:lvl w:ilvl="6" w:tplc="0419000F" w:tentative="1">
      <w:start w:val="1"/>
      <w:numFmt w:val="decimal"/>
      <w:lvlText w:val="%7."/>
      <w:lvlJc w:val="left"/>
      <w:pPr>
        <w:ind w:left="6079" w:hanging="360"/>
      </w:pPr>
    </w:lvl>
    <w:lvl w:ilvl="7" w:tplc="04190019" w:tentative="1">
      <w:start w:val="1"/>
      <w:numFmt w:val="lowerLetter"/>
      <w:lvlText w:val="%8."/>
      <w:lvlJc w:val="left"/>
      <w:pPr>
        <w:ind w:left="6799" w:hanging="360"/>
      </w:pPr>
    </w:lvl>
    <w:lvl w:ilvl="8" w:tplc="0419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8" w15:restartNumberingAfterBreak="0">
    <w:nsid w:val="4C424B6E"/>
    <w:multiLevelType w:val="hybridMultilevel"/>
    <w:tmpl w:val="1EC4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76520"/>
    <w:multiLevelType w:val="multilevel"/>
    <w:tmpl w:val="94BA358C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  <w:spacing w:val="0"/>
        <w:kern w:val="0"/>
        <w:position w:val="0"/>
        <w:sz w:val="24"/>
        <w14:cntxtAlts w14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A770BC"/>
    <w:multiLevelType w:val="hybridMultilevel"/>
    <w:tmpl w:val="517ECB66"/>
    <w:lvl w:ilvl="0" w:tplc="7E96B81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922E8B0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962F6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D6D7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F88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CC91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BC942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D433E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B0A8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0D5448"/>
    <w:multiLevelType w:val="multilevel"/>
    <w:tmpl w:val="1D0838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2" w15:restartNumberingAfterBreak="0">
    <w:nsid w:val="5AB63AD6"/>
    <w:multiLevelType w:val="hybridMultilevel"/>
    <w:tmpl w:val="ACD4DC32"/>
    <w:lvl w:ilvl="0" w:tplc="F634E5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008000"/>
        <w:sz w:val="32"/>
      </w:rPr>
    </w:lvl>
    <w:lvl w:ilvl="1" w:tplc="5E044F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55830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9E78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728F4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A48B6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9E83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4E244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9098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17272C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14" w15:restartNumberingAfterBreak="0">
    <w:nsid w:val="60055BAF"/>
    <w:multiLevelType w:val="multilevel"/>
    <w:tmpl w:val="43DEF8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E79"/>
    <w:multiLevelType w:val="hybridMultilevel"/>
    <w:tmpl w:val="4A68FD48"/>
    <w:lvl w:ilvl="0" w:tplc="7256C59A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/>
        <w:color w:val="008000"/>
        <w:sz w:val="32"/>
      </w:rPr>
    </w:lvl>
    <w:lvl w:ilvl="1" w:tplc="52A04772">
      <w:start w:val="1"/>
      <w:numFmt w:val="lowerLetter"/>
      <w:lvlText w:val="%2."/>
      <w:lvlJc w:val="left"/>
      <w:pPr>
        <w:ind w:left="2356" w:hanging="360"/>
      </w:pPr>
    </w:lvl>
    <w:lvl w:ilvl="2" w:tplc="49A4864C">
      <w:start w:val="1"/>
      <w:numFmt w:val="lowerRoman"/>
      <w:lvlText w:val="%3."/>
      <w:lvlJc w:val="right"/>
      <w:pPr>
        <w:ind w:left="3076" w:hanging="180"/>
      </w:pPr>
    </w:lvl>
    <w:lvl w:ilvl="3" w:tplc="9A0C4CAE">
      <w:start w:val="1"/>
      <w:numFmt w:val="decimal"/>
      <w:lvlText w:val="%4."/>
      <w:lvlJc w:val="left"/>
      <w:pPr>
        <w:ind w:left="3796" w:hanging="360"/>
      </w:pPr>
    </w:lvl>
    <w:lvl w:ilvl="4" w:tplc="1DFA7AE4">
      <w:start w:val="1"/>
      <w:numFmt w:val="lowerLetter"/>
      <w:lvlText w:val="%5."/>
      <w:lvlJc w:val="left"/>
      <w:pPr>
        <w:ind w:left="4516" w:hanging="360"/>
      </w:pPr>
    </w:lvl>
    <w:lvl w:ilvl="5" w:tplc="DC86C3F8">
      <w:start w:val="1"/>
      <w:numFmt w:val="lowerRoman"/>
      <w:lvlText w:val="%6."/>
      <w:lvlJc w:val="right"/>
      <w:pPr>
        <w:ind w:left="5236" w:hanging="180"/>
      </w:pPr>
    </w:lvl>
    <w:lvl w:ilvl="6" w:tplc="8C8C8078">
      <w:start w:val="1"/>
      <w:numFmt w:val="decimal"/>
      <w:lvlText w:val="%7."/>
      <w:lvlJc w:val="left"/>
      <w:pPr>
        <w:ind w:left="5956" w:hanging="360"/>
      </w:pPr>
    </w:lvl>
    <w:lvl w:ilvl="7" w:tplc="FF9A44D8">
      <w:start w:val="1"/>
      <w:numFmt w:val="lowerLetter"/>
      <w:lvlText w:val="%8."/>
      <w:lvlJc w:val="left"/>
      <w:pPr>
        <w:ind w:left="6676" w:hanging="360"/>
      </w:pPr>
    </w:lvl>
    <w:lvl w:ilvl="8" w:tplc="A96AF65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14"/>
  </w:num>
  <w:num w:numId="6">
    <w:abstractNumId w:val="9"/>
  </w:num>
  <w:num w:numId="7">
    <w:abstractNumId w:val="13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7"/>
  </w:num>
  <w:num w:numId="13">
    <w:abstractNumId w:val="15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</w:num>
  <w:num w:numId="2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451D8"/>
    <w:rsid w:val="00052E62"/>
    <w:rsid w:val="00054B2A"/>
    <w:rsid w:val="000567C8"/>
    <w:rsid w:val="00061A8C"/>
    <w:rsid w:val="00065929"/>
    <w:rsid w:val="00073D1B"/>
    <w:rsid w:val="00093512"/>
    <w:rsid w:val="0009476D"/>
    <w:rsid w:val="000A5E89"/>
    <w:rsid w:val="000B3C8F"/>
    <w:rsid w:val="000B5DF5"/>
    <w:rsid w:val="000C3F7C"/>
    <w:rsid w:val="000C4062"/>
    <w:rsid w:val="000C589C"/>
    <w:rsid w:val="000E4A98"/>
    <w:rsid w:val="000E61EC"/>
    <w:rsid w:val="000F162D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4AF2"/>
    <w:rsid w:val="00194E9A"/>
    <w:rsid w:val="00196756"/>
    <w:rsid w:val="001A58B6"/>
    <w:rsid w:val="001A6F44"/>
    <w:rsid w:val="001B0827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046E"/>
    <w:rsid w:val="00210E38"/>
    <w:rsid w:val="00215FF3"/>
    <w:rsid w:val="002174FF"/>
    <w:rsid w:val="00222B6A"/>
    <w:rsid w:val="00223A01"/>
    <w:rsid w:val="00232276"/>
    <w:rsid w:val="002343B5"/>
    <w:rsid w:val="002451A0"/>
    <w:rsid w:val="00245822"/>
    <w:rsid w:val="00245CB9"/>
    <w:rsid w:val="00245CC5"/>
    <w:rsid w:val="002514A3"/>
    <w:rsid w:val="002521BE"/>
    <w:rsid w:val="002542F5"/>
    <w:rsid w:val="002664CF"/>
    <w:rsid w:val="00270A05"/>
    <w:rsid w:val="00282C38"/>
    <w:rsid w:val="00286C7F"/>
    <w:rsid w:val="00292EF9"/>
    <w:rsid w:val="00294900"/>
    <w:rsid w:val="002A0406"/>
    <w:rsid w:val="002C1EE7"/>
    <w:rsid w:val="002C420F"/>
    <w:rsid w:val="002C4C6D"/>
    <w:rsid w:val="002F04A6"/>
    <w:rsid w:val="002F4D3F"/>
    <w:rsid w:val="002F4E58"/>
    <w:rsid w:val="00302092"/>
    <w:rsid w:val="00304221"/>
    <w:rsid w:val="00323172"/>
    <w:rsid w:val="00323260"/>
    <w:rsid w:val="00334D06"/>
    <w:rsid w:val="00340409"/>
    <w:rsid w:val="00340B7F"/>
    <w:rsid w:val="0034230D"/>
    <w:rsid w:val="003510D3"/>
    <w:rsid w:val="00352763"/>
    <w:rsid w:val="003527D0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B6885"/>
    <w:rsid w:val="004C1389"/>
    <w:rsid w:val="004C2247"/>
    <w:rsid w:val="004C260B"/>
    <w:rsid w:val="004C26C8"/>
    <w:rsid w:val="004F2266"/>
    <w:rsid w:val="004F7B45"/>
    <w:rsid w:val="005004F9"/>
    <w:rsid w:val="00511C2E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74F0B"/>
    <w:rsid w:val="005837C2"/>
    <w:rsid w:val="00593AF1"/>
    <w:rsid w:val="00596D13"/>
    <w:rsid w:val="005A3F11"/>
    <w:rsid w:val="005A4ADA"/>
    <w:rsid w:val="005B69A6"/>
    <w:rsid w:val="005C3530"/>
    <w:rsid w:val="005D5276"/>
    <w:rsid w:val="005E7BD5"/>
    <w:rsid w:val="005F2858"/>
    <w:rsid w:val="005F2CE3"/>
    <w:rsid w:val="005F6AAA"/>
    <w:rsid w:val="005F7286"/>
    <w:rsid w:val="006070FC"/>
    <w:rsid w:val="0061211F"/>
    <w:rsid w:val="00633FBF"/>
    <w:rsid w:val="00635211"/>
    <w:rsid w:val="0063525F"/>
    <w:rsid w:val="00641399"/>
    <w:rsid w:val="00641585"/>
    <w:rsid w:val="00643A74"/>
    <w:rsid w:val="00643DEC"/>
    <w:rsid w:val="0064506A"/>
    <w:rsid w:val="0064659B"/>
    <w:rsid w:val="00654D07"/>
    <w:rsid w:val="0065552A"/>
    <w:rsid w:val="00660123"/>
    <w:rsid w:val="00660C8F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2523"/>
    <w:rsid w:val="006A3FAE"/>
    <w:rsid w:val="006A688A"/>
    <w:rsid w:val="006B1BF7"/>
    <w:rsid w:val="006B3622"/>
    <w:rsid w:val="006C5FB8"/>
    <w:rsid w:val="006C6B0A"/>
    <w:rsid w:val="006D41F2"/>
    <w:rsid w:val="006E2BF4"/>
    <w:rsid w:val="006E5FBE"/>
    <w:rsid w:val="006E5FD1"/>
    <w:rsid w:val="006F7396"/>
    <w:rsid w:val="006F75DC"/>
    <w:rsid w:val="00701E12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A669F"/>
    <w:rsid w:val="007B0E36"/>
    <w:rsid w:val="007B4ACA"/>
    <w:rsid w:val="007B68E3"/>
    <w:rsid w:val="007C596C"/>
    <w:rsid w:val="007D1492"/>
    <w:rsid w:val="007D1B36"/>
    <w:rsid w:val="007D2C7F"/>
    <w:rsid w:val="007E2C52"/>
    <w:rsid w:val="007F3FEB"/>
    <w:rsid w:val="007F5990"/>
    <w:rsid w:val="0081324D"/>
    <w:rsid w:val="00830791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87A43"/>
    <w:rsid w:val="0089300D"/>
    <w:rsid w:val="008949AE"/>
    <w:rsid w:val="008A69F3"/>
    <w:rsid w:val="008B1D87"/>
    <w:rsid w:val="008B2FCB"/>
    <w:rsid w:val="008B3FAC"/>
    <w:rsid w:val="008B6F3E"/>
    <w:rsid w:val="008B764C"/>
    <w:rsid w:val="008C0E2E"/>
    <w:rsid w:val="008C4971"/>
    <w:rsid w:val="008D295B"/>
    <w:rsid w:val="008D52A7"/>
    <w:rsid w:val="008D5B10"/>
    <w:rsid w:val="008E14E9"/>
    <w:rsid w:val="008F7879"/>
    <w:rsid w:val="00905518"/>
    <w:rsid w:val="00906935"/>
    <w:rsid w:val="00910EBF"/>
    <w:rsid w:val="00922472"/>
    <w:rsid w:val="00923641"/>
    <w:rsid w:val="009257F8"/>
    <w:rsid w:val="0094065C"/>
    <w:rsid w:val="00940E75"/>
    <w:rsid w:val="00947CD3"/>
    <w:rsid w:val="00955569"/>
    <w:rsid w:val="00961B83"/>
    <w:rsid w:val="00963351"/>
    <w:rsid w:val="009638F1"/>
    <w:rsid w:val="00972E54"/>
    <w:rsid w:val="00972F1D"/>
    <w:rsid w:val="009763E7"/>
    <w:rsid w:val="009866A9"/>
    <w:rsid w:val="009875C9"/>
    <w:rsid w:val="0099279B"/>
    <w:rsid w:val="009A1AF5"/>
    <w:rsid w:val="009A5BBD"/>
    <w:rsid w:val="009A77BC"/>
    <w:rsid w:val="009B0C7C"/>
    <w:rsid w:val="009C188D"/>
    <w:rsid w:val="009C6442"/>
    <w:rsid w:val="009C7BCA"/>
    <w:rsid w:val="009F08FE"/>
    <w:rsid w:val="009F3C87"/>
    <w:rsid w:val="00A1014A"/>
    <w:rsid w:val="00A13789"/>
    <w:rsid w:val="00A17209"/>
    <w:rsid w:val="00A20003"/>
    <w:rsid w:val="00A236B9"/>
    <w:rsid w:val="00A305C3"/>
    <w:rsid w:val="00A41290"/>
    <w:rsid w:val="00A4496D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5F6C"/>
    <w:rsid w:val="00B067E6"/>
    <w:rsid w:val="00B1073C"/>
    <w:rsid w:val="00B15A5B"/>
    <w:rsid w:val="00B218F5"/>
    <w:rsid w:val="00B258A4"/>
    <w:rsid w:val="00B27297"/>
    <w:rsid w:val="00B36FA3"/>
    <w:rsid w:val="00B4641A"/>
    <w:rsid w:val="00B52A60"/>
    <w:rsid w:val="00B52A89"/>
    <w:rsid w:val="00B65B38"/>
    <w:rsid w:val="00B74608"/>
    <w:rsid w:val="00B74B5B"/>
    <w:rsid w:val="00B84C58"/>
    <w:rsid w:val="00B947C0"/>
    <w:rsid w:val="00B956D2"/>
    <w:rsid w:val="00BA4B7A"/>
    <w:rsid w:val="00BD5E04"/>
    <w:rsid w:val="00BD6D24"/>
    <w:rsid w:val="00BE233E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D4C1F"/>
    <w:rsid w:val="00CE0E20"/>
    <w:rsid w:val="00CE1094"/>
    <w:rsid w:val="00CE1C57"/>
    <w:rsid w:val="00CE3B30"/>
    <w:rsid w:val="00D02AC5"/>
    <w:rsid w:val="00D03D9C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414"/>
    <w:rsid w:val="00D63E92"/>
    <w:rsid w:val="00D6687B"/>
    <w:rsid w:val="00D7165A"/>
    <w:rsid w:val="00D75744"/>
    <w:rsid w:val="00D76424"/>
    <w:rsid w:val="00D862B0"/>
    <w:rsid w:val="00D92272"/>
    <w:rsid w:val="00DA2A3A"/>
    <w:rsid w:val="00DB0F08"/>
    <w:rsid w:val="00DB775D"/>
    <w:rsid w:val="00DB7FAE"/>
    <w:rsid w:val="00DC5C31"/>
    <w:rsid w:val="00DC7B23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223B4"/>
    <w:rsid w:val="00E30F32"/>
    <w:rsid w:val="00E32AB7"/>
    <w:rsid w:val="00E36737"/>
    <w:rsid w:val="00E47650"/>
    <w:rsid w:val="00E56DB0"/>
    <w:rsid w:val="00E71DED"/>
    <w:rsid w:val="00E76EEF"/>
    <w:rsid w:val="00E81FA3"/>
    <w:rsid w:val="00E829DA"/>
    <w:rsid w:val="00E83B26"/>
    <w:rsid w:val="00E85128"/>
    <w:rsid w:val="00E9554A"/>
    <w:rsid w:val="00EA7C79"/>
    <w:rsid w:val="00EA7D71"/>
    <w:rsid w:val="00EC7E4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14D07"/>
    <w:rsid w:val="00F23BC4"/>
    <w:rsid w:val="00F32A5B"/>
    <w:rsid w:val="00F331C2"/>
    <w:rsid w:val="00F36C58"/>
    <w:rsid w:val="00F409D8"/>
    <w:rsid w:val="00F412F3"/>
    <w:rsid w:val="00F45FF4"/>
    <w:rsid w:val="00F56A2F"/>
    <w:rsid w:val="00F6357D"/>
    <w:rsid w:val="00F744D5"/>
    <w:rsid w:val="00F77288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817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5F881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uiPriority w:val="99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uiPriority w:val="99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, 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, 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uiPriority w:val="22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uiPriority w:val="99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uiPriority w:val="99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3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4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affffe">
    <w:name w:val="Revision"/>
    <w:hidden/>
    <w:uiPriority w:val="99"/>
    <w:semiHidden/>
    <w:rsid w:val="00574F0B"/>
    <w:rPr>
      <w:sz w:val="28"/>
      <w:szCs w:val="28"/>
    </w:rPr>
  </w:style>
  <w:style w:type="character" w:customStyle="1" w:styleId="3a">
    <w:name w:val="Основной текст (3)_"/>
    <w:link w:val="3b"/>
    <w:rsid w:val="006A2523"/>
    <w:rPr>
      <w:b/>
      <w:bCs/>
      <w:sz w:val="26"/>
      <w:szCs w:val="26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6A2523"/>
    <w:pPr>
      <w:widowControl w:val="0"/>
      <w:shd w:val="clear" w:color="auto" w:fill="FFFFFF"/>
      <w:spacing w:before="360" w:line="288" w:lineRule="exact"/>
      <w:ind w:hanging="1740"/>
      <w:jc w:val="both"/>
    </w:pPr>
    <w:rPr>
      <w:b/>
      <w:bCs/>
      <w:sz w:val="26"/>
      <w:szCs w:val="26"/>
    </w:rPr>
  </w:style>
  <w:style w:type="paragraph" w:customStyle="1" w:styleId="xl215">
    <w:name w:val="xl215"/>
    <w:basedOn w:val="a0"/>
    <w:rsid w:val="008B2FC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8B2FC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8B2F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3c">
    <w:name w:val="Нет списка3"/>
    <w:next w:val="a3"/>
    <w:uiPriority w:val="99"/>
    <w:semiHidden/>
    <w:unhideWhenUsed/>
    <w:rsid w:val="008B2FCB"/>
  </w:style>
  <w:style w:type="character" w:customStyle="1" w:styleId="visited">
    <w:name w:val="visited"/>
    <w:basedOn w:val="a1"/>
    <w:link w:val="115"/>
    <w:rsid w:val="00FF6817"/>
  </w:style>
  <w:style w:type="paragraph" w:customStyle="1" w:styleId="115">
    <w:name w:val="Заголовок 11"/>
    <w:link w:val="visited"/>
    <w:qFormat/>
    <w:rsid w:val="00FF681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outlineLvl w:val="0"/>
    </w:pPr>
  </w:style>
  <w:style w:type="paragraph" w:customStyle="1" w:styleId="ConsTitle0">
    <w:name w:val="ConsTitle"/>
    <w:rsid w:val="00073D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7A669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feedback/poryadok-rassmotreniya/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image" Target="media/media1.svg"/><Relationship Id="rId3" Type="http://schemas.openxmlformats.org/officeDocument/2006/relationships/styles" Target="styles.xml"/><Relationship Id="rId21" Type="http://schemas.openxmlformats.org/officeDocument/2006/relationships/hyperlink" Target="https://rosreestr.gov.ru/upload/Doc/informatsiya/%D0%A8%D0%B0%D0%B3%D0%B8_%D0%B4%D0%BB%D1%8F_%D0%B4%D0%BE%D0%B3%D0%B0%D0%B7%D0%B8%D1%84%D0%B8%D0%BA%D0%B0%D1%86%D0%B8%D0%B8_%D0%B6%D0%B8%D0%BB%D1%8B%D1%85_%D0%B4%D0%BE%D0%BC%D0%BE%D0%B2_%D0%B2_%D0%A1%D0%9D%D0%A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uslugi.ru/625710/1/form" TargetMode="External"/><Relationship Id="rId17" Type="http://schemas.openxmlformats.org/officeDocument/2006/relationships/hyperlink" Target="https://mjkh.nso.ru/page/6952" TargetMode="External"/><Relationship Id="rId25" Type="http://schemas.openxmlformats.org/officeDocument/2006/relationships/image" Target="media/image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open-service/statistika-i-analitika/informatsiya-ob-snt-popadayushchikh-v-programmu-gazifikatsii/" TargetMode="External"/><Relationship Id="rId20" Type="http://schemas.openxmlformats.org/officeDocument/2006/relationships/hyperlink" Target="https://kadastr.ru/services/vyezdnoe-obsluzhivanie/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626705/1/form" TargetMode="External"/><Relationship Id="rId24" Type="http://schemas.openxmlformats.org/officeDocument/2006/relationships/hyperlink" Target="https://rosreestr.gov.ru/eservices/services/calculator-state-duty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open-service/poleznye-ssylki/gosuslugi-reshaem-vmeste/" TargetMode="External"/><Relationship Id="rId23" Type="http://schemas.openxmlformats.org/officeDocument/2006/relationships/hyperlink" Target="https://rosreestr.gov.ru/" TargetMode="External"/><Relationship Id="rId28" Type="http://schemas.openxmlformats.org/officeDocument/2006/relationships/image" Target="media/media2.svg"/><Relationship Id="rId10" Type="http://schemas.openxmlformats.org/officeDocument/2006/relationships/hyperlink" Target="https://rosreestr.gov.ru/open-service/audits/54_litsenzionnyy-kontrol-litsenziatov/profilaktika-narusheniy-licenzirovanie-54/2025/" TargetMode="External"/><Relationship Id="rId19" Type="http://schemas.openxmlformats.org/officeDocument/2006/relationships/hyperlink" Target="https://www.mfc-nso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upload/to/novosibirskaya-oblast/%D0%BF%D0%BB%D0%B0%D0%BD%20%D0%BF%D1%80%D0%BE%D1%84%D0%B2%D0%B8%D0%B7%D0%B8%D1%82%D0%BE%D0%B2%202024_%D1%81%20%D0%B8%D0%B7%D0%BC.doc" TargetMode="External"/><Relationship Id="rId14" Type="http://schemas.openxmlformats.org/officeDocument/2006/relationships/hyperlink" Target="https://rosreestr.gov.ru/eservices/services/tickets/" TargetMode="External"/><Relationship Id="rId22" Type="http://schemas.openxmlformats.org/officeDocument/2006/relationships/hyperlink" Target="https://rosreestr.gov.ru/feedback/poryadok-rassmotreniya/" TargetMode="External"/><Relationship Id="rId27" Type="http://schemas.openxmlformats.org/officeDocument/2006/relationships/image" Target="media/image3.png"/><Relationship Id="rId30" Type="http://schemas.openxmlformats.org/officeDocument/2006/relationships/image" Target="media/media3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F69BF-72F9-4007-844D-C760BEB0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319</cp:revision>
  <cp:lastPrinted>2017-12-13T07:56:00Z</cp:lastPrinted>
  <dcterms:created xsi:type="dcterms:W3CDTF">2021-12-17T07:54:00Z</dcterms:created>
  <dcterms:modified xsi:type="dcterms:W3CDTF">2025-02-21T09:12:00Z</dcterms:modified>
</cp:coreProperties>
</file>